
<file path=[Content_Types].xml><?xml version="1.0" encoding="utf-8"?>
<Types xmlns="http://schemas.openxmlformats.org/package/2006/content-types">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media/image5.tif" ContentType="image/tiff"/>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40E69" w14:textId="77777777" w:rsidR="002F2B26" w:rsidRDefault="00586C9F">
      <w:pPr>
        <w:pStyle w:val="ListParagraph"/>
        <w:numPr>
          <w:ilvl w:val="0"/>
          <w:numId w:val="2"/>
        </w:numPr>
      </w:pPr>
      <w:r>
        <w:t>Koncepcja</w:t>
      </w:r>
    </w:p>
    <w:p w14:paraId="66AF21AF" w14:textId="6EEB9C99" w:rsidR="002F2B26" w:rsidRPr="00AC0793" w:rsidRDefault="00586C9F">
      <w:pPr>
        <w:pStyle w:val="ListParagraph"/>
        <w:ind w:left="0"/>
        <w:rPr>
          <w:lang w:val="en-US"/>
        </w:rPr>
      </w:pPr>
      <w:r w:rsidRPr="00AC0793">
        <w:rPr>
          <w:lang w:val="en-US"/>
        </w:rPr>
        <w:t xml:space="preserve">Based on the </w:t>
      </w:r>
      <w:proofErr w:type="spellStart"/>
      <w:r w:rsidRPr="00AC0793">
        <w:rPr>
          <w:lang w:val="en-US"/>
        </w:rPr>
        <w:t>trROSETTA</w:t>
      </w:r>
      <w:proofErr w:type="spellEnd"/>
      <w:r w:rsidRPr="00AC0793">
        <w:rPr>
          <w:lang w:val="en-US"/>
        </w:rPr>
        <w:t xml:space="preserve">, </w:t>
      </w:r>
      <w:proofErr w:type="spellStart"/>
      <w:r w:rsidRPr="00AC0793">
        <w:rPr>
          <w:lang w:val="en-US"/>
        </w:rPr>
        <w:t>DeepFRI</w:t>
      </w:r>
      <w:proofErr w:type="spellEnd"/>
      <w:r w:rsidR="00631E58">
        <w:rPr>
          <w:lang w:val="en-US"/>
        </w:rPr>
        <w:t xml:space="preserve"> and </w:t>
      </w:r>
      <w:proofErr w:type="spellStart"/>
      <w:r w:rsidR="00631E58">
        <w:rPr>
          <w:lang w:val="en-US"/>
        </w:rPr>
        <w:t>Alphafold</w:t>
      </w:r>
      <w:proofErr w:type="spellEnd"/>
      <w:r w:rsidRPr="00AC0793">
        <w:rPr>
          <w:lang w:val="en-US"/>
        </w:rPr>
        <w:t xml:space="preserve"> </w:t>
      </w:r>
      <w:r w:rsidRPr="00AC0793">
        <w:rPr>
          <w:i/>
          <w:iCs/>
          <w:lang w:val="en-US"/>
        </w:rPr>
        <w:t xml:space="preserve">in silico </w:t>
      </w:r>
      <w:r w:rsidRPr="00AC0793">
        <w:rPr>
          <w:lang w:val="en-US"/>
        </w:rPr>
        <w:t xml:space="preserve">analysis of AT5G45470 and AT5G45480 (for reference, see the </w:t>
      </w:r>
      <w:proofErr w:type="spellStart"/>
      <w:r w:rsidRPr="00AC0793">
        <w:rPr>
          <w:lang w:val="en-US"/>
        </w:rPr>
        <w:t>npcRNA</w:t>
      </w:r>
      <w:proofErr w:type="spellEnd"/>
      <w:r w:rsidRPr="00AC0793">
        <w:rPr>
          <w:lang w:val="en-US"/>
        </w:rPr>
        <w:t xml:space="preserve"> document), </w:t>
      </w:r>
      <w:r w:rsidR="00AC0793">
        <w:rPr>
          <w:lang w:val="en-US"/>
        </w:rPr>
        <w:t>was performed to predict the protein structure, its localization and possible functions.</w:t>
      </w:r>
      <w:r w:rsidR="00EB34D8">
        <w:rPr>
          <w:lang w:val="en-US"/>
        </w:rPr>
        <w:t xml:space="preserve"> Additionally, cloning was performed to verify the results.</w:t>
      </w:r>
    </w:p>
    <w:p w14:paraId="6D43FFDF" w14:textId="7963E16E" w:rsidR="00AC0793" w:rsidRPr="00AC0793" w:rsidRDefault="00586C9F" w:rsidP="00AC0793">
      <w:pPr>
        <w:pStyle w:val="ListParagraph"/>
        <w:numPr>
          <w:ilvl w:val="0"/>
          <w:numId w:val="2"/>
        </w:numPr>
      </w:pPr>
      <w:r>
        <w:t>Wyniki</w:t>
      </w:r>
    </w:p>
    <w:p w14:paraId="18E55A7F" w14:textId="364775CF" w:rsidR="00AC0793" w:rsidRPr="00381033" w:rsidRDefault="00AC0793">
      <w:pPr>
        <w:pStyle w:val="ListParagraph"/>
        <w:ind w:left="0"/>
        <w:rPr>
          <w:lang w:val="en-US"/>
        </w:rPr>
      </w:pPr>
      <w:r>
        <w:rPr>
          <w:lang w:val="en-US"/>
        </w:rPr>
        <w:t>Both protein coding sequences at5g45470 and at5g45480 are a part of locus annotated as lncRNA (at5g45472). This lncRNA showed the highest change in expression in RNA seq library, being the only lncRNA overexpressed in all 3 tested groups (E+, N+, NiE+).</w:t>
      </w:r>
      <w:r w:rsidR="00DD2760">
        <w:rPr>
          <w:lang w:val="en-US"/>
        </w:rPr>
        <w:t xml:space="preserve"> The expression levels were tested in E+ for selected </w:t>
      </w:r>
      <w:proofErr w:type="spellStart"/>
      <w:r w:rsidR="00DD2760">
        <w:rPr>
          <w:lang w:val="en-US"/>
        </w:rPr>
        <w:t>lncRNAs</w:t>
      </w:r>
      <w:proofErr w:type="spellEnd"/>
      <w:r w:rsidR="00DD2760">
        <w:rPr>
          <w:lang w:val="en-US"/>
        </w:rPr>
        <w:t xml:space="preserve"> and at5g45472 showed 4.8 fold increase 12 days upon inoculation (see </w:t>
      </w:r>
      <w:proofErr w:type="spellStart"/>
      <w:r w:rsidR="00DD2760">
        <w:rPr>
          <w:lang w:val="en-US"/>
        </w:rPr>
        <w:t>npcRNA</w:t>
      </w:r>
      <w:proofErr w:type="spellEnd"/>
      <w:r w:rsidR="00DD2760">
        <w:rPr>
          <w:lang w:val="en-US"/>
        </w:rPr>
        <w:t xml:space="preserve"> for reference). Additionally, at5g45472 was tested in the presence of Fe, Fe and endophyte</w:t>
      </w:r>
      <w:r w:rsidR="00C734E5">
        <w:rPr>
          <w:lang w:val="en-US"/>
        </w:rPr>
        <w:t>, with 3.2-fold and 2.5-fold increases, respectively (Fig. 1a).</w:t>
      </w:r>
      <w:r w:rsidR="00DD2760">
        <w:rPr>
          <w:lang w:val="en-US"/>
        </w:rPr>
        <w:t xml:space="preserve"> </w:t>
      </w:r>
      <w:r w:rsidR="00C734E5">
        <w:rPr>
          <w:lang w:val="en-US"/>
        </w:rPr>
        <w:t>Moreover, the comparison of expression levels</w:t>
      </w:r>
      <w:r w:rsidR="00DD2760">
        <w:rPr>
          <w:lang w:val="en-US"/>
        </w:rPr>
        <w:t xml:space="preserve"> 24 </w:t>
      </w:r>
      <w:r w:rsidR="00C734E5">
        <w:rPr>
          <w:lang w:val="en-US"/>
        </w:rPr>
        <w:t xml:space="preserve">h </w:t>
      </w:r>
      <w:r w:rsidR="00DD2760">
        <w:rPr>
          <w:lang w:val="en-US"/>
        </w:rPr>
        <w:t>and 48 h post inoculation</w:t>
      </w:r>
      <w:r w:rsidR="00C734E5">
        <w:rPr>
          <w:lang w:val="en-US"/>
        </w:rPr>
        <w:t xml:space="preserve"> </w:t>
      </w:r>
      <w:proofErr w:type="spellStart"/>
      <w:r w:rsidR="00C734E5">
        <w:rPr>
          <w:lang w:val="en-US"/>
        </w:rPr>
        <w:t>wrt</w:t>
      </w:r>
      <w:proofErr w:type="spellEnd"/>
      <w:r w:rsidR="00C734E5">
        <w:rPr>
          <w:lang w:val="en-US"/>
        </w:rPr>
        <w:t xml:space="preserve"> 12 days post inoculation showed almost no differences in expression levels (1.9 and 1.8 fold change), therefore suggesting that the levels of at5g45472 are elevated as soon as 24 h past inoculation (Fig. 1b)</w:t>
      </w:r>
      <w:r w:rsidR="00DD2760">
        <w:rPr>
          <w:lang w:val="en-US"/>
        </w:rPr>
        <w:t>.</w:t>
      </w:r>
      <w:r w:rsidR="00C734E5">
        <w:rPr>
          <w:lang w:val="en-US"/>
        </w:rPr>
        <w:t xml:space="preserve"> The expression of these genes was also </w:t>
      </w:r>
      <w:r w:rsidR="00381033">
        <w:rPr>
          <w:lang w:val="en-US"/>
        </w:rPr>
        <w:t xml:space="preserve">tested in </w:t>
      </w:r>
      <w:r w:rsidR="00381033">
        <w:rPr>
          <w:i/>
          <w:iCs/>
          <w:lang w:val="en-US"/>
        </w:rPr>
        <w:t xml:space="preserve">A. </w:t>
      </w:r>
      <w:proofErr w:type="spellStart"/>
      <w:r w:rsidR="00381033">
        <w:rPr>
          <w:i/>
          <w:iCs/>
          <w:lang w:val="en-US"/>
        </w:rPr>
        <w:t>arenosa</w:t>
      </w:r>
      <w:proofErr w:type="spellEnd"/>
      <w:r w:rsidR="00381033">
        <w:rPr>
          <w:i/>
          <w:iCs/>
          <w:lang w:val="en-US"/>
        </w:rPr>
        <w:t xml:space="preserve"> </w:t>
      </w:r>
      <w:r w:rsidR="00381033">
        <w:rPr>
          <w:lang w:val="en-US"/>
        </w:rPr>
        <w:t>seedlings grown in a presence of HMs and inoculated with endophyte for 16 days (Fig. 1c), but no significant change in expression was observed.</w:t>
      </w:r>
    </w:p>
    <w:p w14:paraId="50E6C389" w14:textId="7981DB83" w:rsidR="002F2B26" w:rsidRPr="007D10DF" w:rsidRDefault="00586C9F">
      <w:pPr>
        <w:pStyle w:val="ListParagraph"/>
        <w:ind w:left="0"/>
        <w:rPr>
          <w:lang w:val="en-US"/>
        </w:rPr>
      </w:pPr>
      <w:r w:rsidRPr="00AC0793">
        <w:rPr>
          <w:lang w:val="en-US"/>
        </w:rPr>
        <w:t xml:space="preserve">Sequence analysis and model prediction were performed for full protein sequences, as well as sequences with TM fragments removed. Analysis reveals that with shorter sequence, the score value (with score of 0.2 indicating 50% probability of the annotated function) for predicted </w:t>
      </w:r>
      <w:proofErr w:type="spellStart"/>
      <w:r w:rsidRPr="00AC0793">
        <w:rPr>
          <w:lang w:val="en-US"/>
        </w:rPr>
        <w:t>localisation</w:t>
      </w:r>
      <w:proofErr w:type="spellEnd"/>
      <w:r w:rsidRPr="00AC0793">
        <w:rPr>
          <w:lang w:val="en-US"/>
        </w:rPr>
        <w:t xml:space="preserve"> and function increases (Fig</w:t>
      </w:r>
      <w:r w:rsidR="00DF4FC2">
        <w:rPr>
          <w:lang w:val="en-US"/>
        </w:rPr>
        <w:t>s.</w:t>
      </w:r>
      <w:r w:rsidRPr="00AC0793">
        <w:rPr>
          <w:lang w:val="en-US"/>
        </w:rPr>
        <w:t xml:space="preserve"> </w:t>
      </w:r>
      <w:r w:rsidR="007D10DF">
        <w:rPr>
          <w:lang w:val="en-US"/>
        </w:rPr>
        <w:t>2</w:t>
      </w:r>
      <w:r w:rsidR="00DF4FC2">
        <w:rPr>
          <w:lang w:val="en-US"/>
        </w:rPr>
        <w:t>-3</w:t>
      </w:r>
      <w:r w:rsidRPr="00AC0793">
        <w:rPr>
          <w:lang w:val="en-US"/>
        </w:rPr>
        <w:t xml:space="preserve">). </w:t>
      </w:r>
      <w:r w:rsidRPr="007D10DF">
        <w:rPr>
          <w:lang w:val="en-US"/>
        </w:rPr>
        <w:t xml:space="preserve">For both proteins, the proposed </w:t>
      </w:r>
      <w:r w:rsidR="007D10DF" w:rsidRPr="007D10DF">
        <w:rPr>
          <w:lang w:val="en-US"/>
        </w:rPr>
        <w:t xml:space="preserve">nuclear </w:t>
      </w:r>
      <w:proofErr w:type="spellStart"/>
      <w:r w:rsidR="007D10DF" w:rsidRPr="007D10DF">
        <w:rPr>
          <w:lang w:val="en-US"/>
        </w:rPr>
        <w:t>localisation</w:t>
      </w:r>
      <w:proofErr w:type="spellEnd"/>
      <w:r w:rsidR="007D10DF" w:rsidRPr="007D10DF">
        <w:rPr>
          <w:lang w:val="en-US"/>
        </w:rPr>
        <w:t xml:space="preserve"> was confirmed b</w:t>
      </w:r>
      <w:r w:rsidR="007D10DF">
        <w:rPr>
          <w:lang w:val="en-US"/>
        </w:rPr>
        <w:t>y confocal imaging of transiently transfected tobacco leaves</w:t>
      </w:r>
      <w:r w:rsidR="00EA2F71">
        <w:rPr>
          <w:lang w:val="en-US"/>
        </w:rPr>
        <w:t xml:space="preserve"> with recombinant proteins carrying RFP tag on N-terminus</w:t>
      </w:r>
      <w:r w:rsidR="007D10DF">
        <w:rPr>
          <w:lang w:val="en-US"/>
        </w:rPr>
        <w:t xml:space="preserve"> (Fig</w:t>
      </w:r>
      <w:r w:rsidR="00C734E5">
        <w:rPr>
          <w:lang w:val="en-US"/>
        </w:rPr>
        <w:t>.</w:t>
      </w:r>
      <w:r w:rsidR="007D10DF">
        <w:rPr>
          <w:lang w:val="en-US"/>
        </w:rPr>
        <w:t xml:space="preserve"> </w:t>
      </w:r>
      <w:r w:rsidR="00DF4FC2">
        <w:rPr>
          <w:lang w:val="en-US"/>
        </w:rPr>
        <w:t>4</w:t>
      </w:r>
      <w:r w:rsidR="007D10DF">
        <w:rPr>
          <w:lang w:val="en-US"/>
        </w:rPr>
        <w:t>).</w:t>
      </w:r>
      <w:r w:rsidR="007C16DD">
        <w:rPr>
          <w:lang w:val="en-US"/>
        </w:rPr>
        <w:t xml:space="preserve"> Results confirm the localization of N-termini inside the cell nucleus.</w:t>
      </w:r>
    </w:p>
    <w:p w14:paraId="53C73E61" w14:textId="77777777" w:rsidR="002F2B26" w:rsidRDefault="00586C9F">
      <w:pPr>
        <w:pStyle w:val="ListParagraph"/>
        <w:numPr>
          <w:ilvl w:val="0"/>
          <w:numId w:val="2"/>
        </w:numPr>
        <w:rPr>
          <w:lang w:val="es-ES_tradnl"/>
        </w:rPr>
      </w:pPr>
      <w:proofErr w:type="spellStart"/>
      <w:r>
        <w:rPr>
          <w:lang w:val="es-ES_tradnl"/>
        </w:rPr>
        <w:t>Metoda</w:t>
      </w:r>
      <w:proofErr w:type="spellEnd"/>
    </w:p>
    <w:p w14:paraId="421163FA" w14:textId="77777777" w:rsidR="002F2B26" w:rsidRDefault="00586C9F">
      <w:pPr>
        <w:pStyle w:val="ListParagraph"/>
        <w:ind w:left="0"/>
        <w:rPr>
          <w:b/>
          <w:bCs/>
        </w:rPr>
      </w:pPr>
      <w:r>
        <w:rPr>
          <w:b/>
          <w:bCs/>
        </w:rPr>
        <w:t xml:space="preserve">Plant </w:t>
      </w:r>
      <w:proofErr w:type="spellStart"/>
      <w:r>
        <w:rPr>
          <w:b/>
          <w:bCs/>
        </w:rPr>
        <w:t>cultivation</w:t>
      </w:r>
      <w:proofErr w:type="spellEnd"/>
      <w:r>
        <w:rPr>
          <w:b/>
          <w:bCs/>
        </w:rPr>
        <w:t>:</w:t>
      </w:r>
    </w:p>
    <w:p w14:paraId="7A88F982" w14:textId="20BC461E" w:rsidR="002F2B26" w:rsidRPr="00AC0793" w:rsidRDefault="00586C9F">
      <w:pPr>
        <w:pStyle w:val="ListParagraph"/>
        <w:ind w:left="0"/>
        <w:rPr>
          <w:b/>
          <w:bCs/>
          <w:i/>
          <w:iCs/>
          <w:lang w:val="en-US"/>
        </w:rPr>
      </w:pPr>
      <w:r w:rsidRPr="00AC0793">
        <w:rPr>
          <w:i/>
          <w:iCs/>
          <w:lang w:val="en-US"/>
        </w:rPr>
        <w:t xml:space="preserve">A. </w:t>
      </w:r>
      <w:r w:rsidR="003C61ED">
        <w:rPr>
          <w:i/>
          <w:iCs/>
          <w:lang w:val="en-US"/>
        </w:rPr>
        <w:t>t</w:t>
      </w:r>
      <w:r w:rsidRPr="00AC0793">
        <w:rPr>
          <w:i/>
          <w:iCs/>
          <w:lang w:val="en-US"/>
        </w:rPr>
        <w:t>haliana</w:t>
      </w:r>
      <w:r w:rsidRPr="00AC0793">
        <w:rPr>
          <w:b/>
          <w:bCs/>
          <w:i/>
          <w:iCs/>
          <w:lang w:val="en-US"/>
        </w:rPr>
        <w:t xml:space="preserve"> </w:t>
      </w:r>
      <w:r w:rsidRPr="00AC0793">
        <w:rPr>
          <w:lang w:val="en-US"/>
        </w:rPr>
        <w:t xml:space="preserve">(Col-0) seeds were grown in pot with soil to be used for WT plant transformation with </w:t>
      </w:r>
      <w:r w:rsidRPr="00AC0793">
        <w:rPr>
          <w:i/>
          <w:iCs/>
          <w:lang w:val="en-US"/>
        </w:rPr>
        <w:t>A. tumefaciens</w:t>
      </w:r>
      <w:r w:rsidRPr="00AC0793">
        <w:rPr>
          <w:lang w:val="en-US"/>
        </w:rPr>
        <w:t xml:space="preserve"> carrying pK7WG2D.</w:t>
      </w:r>
    </w:p>
    <w:p w14:paraId="349412FD" w14:textId="43465321" w:rsidR="002F2B26" w:rsidRDefault="00586C9F">
      <w:pPr>
        <w:pStyle w:val="ListParagraph"/>
        <w:ind w:left="0"/>
        <w:rPr>
          <w:lang w:val="en-US"/>
        </w:rPr>
      </w:pPr>
      <w:r w:rsidRPr="00AC0793">
        <w:rPr>
          <w:lang w:val="fr-FR"/>
        </w:rPr>
        <w:t>A.</w:t>
      </w:r>
      <w:r w:rsidR="00AC0793">
        <w:rPr>
          <w:lang w:val="fr-FR"/>
        </w:rPr>
        <w:t xml:space="preserve"> </w:t>
      </w:r>
      <w:r>
        <w:rPr>
          <w:i/>
          <w:iCs/>
          <w:lang w:val="en-US"/>
        </w:rPr>
        <w:t>thaliana</w:t>
      </w:r>
      <w:r>
        <w:rPr>
          <w:lang w:val="en-US"/>
        </w:rPr>
        <w:t xml:space="preserve"> (Col-0) seeds were surface sterilized with 1.5% </w:t>
      </w:r>
      <w:proofErr w:type="spellStart"/>
      <w:r>
        <w:rPr>
          <w:lang w:val="en-US"/>
        </w:rPr>
        <w:t>NaOCl</w:t>
      </w:r>
      <w:proofErr w:type="spellEnd"/>
      <w:r>
        <w:rPr>
          <w:lang w:val="en-US"/>
        </w:rPr>
        <w:t xml:space="preserve"> for 2 min, 96% EtOH for 1 min, and 75% EtOH for 2 min, rinsed with deionized water three times, sown in Petri dishes with ¼MS medium and placed in 4°C under darkness for 48 hr. Subsequently, the seeds were transferred to a growth chamber (Panasonic MLR‐352H‐PE, Korea) with a 16‐hr photoperiod, 100 ± 20 21/17°C day/night temperature and 50% humidity. After 10 days, the seedlings were moved to sterile jars with MSR media with no sugar (6 plants per jar). Additionally, 50 </w:t>
      </w:r>
      <w:proofErr w:type="spellStart"/>
      <w:r>
        <w:rPr>
          <w:lang w:val="en-US"/>
        </w:rPr>
        <w:t>uL</w:t>
      </w:r>
      <w:proofErr w:type="spellEnd"/>
      <w:r>
        <w:rPr>
          <w:lang w:val="en-US"/>
        </w:rPr>
        <w:t xml:space="preserve"> of resuspended cultures of </w:t>
      </w:r>
      <w:r w:rsidRPr="00AC0793">
        <w:rPr>
          <w:i/>
          <w:iCs/>
          <w:lang w:val="en-US"/>
        </w:rPr>
        <w:t xml:space="preserve">S. </w:t>
      </w:r>
      <w:proofErr w:type="spellStart"/>
      <w:r w:rsidRPr="00AC0793">
        <w:rPr>
          <w:i/>
          <w:iCs/>
          <w:lang w:val="en-US"/>
        </w:rPr>
        <w:t>ruberrimus</w:t>
      </w:r>
      <w:proofErr w:type="spellEnd"/>
      <w:r>
        <w:rPr>
          <w:lang w:val="en-US"/>
        </w:rPr>
        <w:t xml:space="preserve"> grown on PDA plates were added to one group (named </w:t>
      </w:r>
      <w:r w:rsidRPr="00AC0793">
        <w:rPr>
          <w:b/>
          <w:bCs/>
          <w:lang w:val="en-US"/>
        </w:rPr>
        <w:t>B</w:t>
      </w:r>
      <w:r>
        <w:rPr>
          <w:lang w:val="en-US"/>
        </w:rPr>
        <w:t xml:space="preserve">), 10 </w:t>
      </w:r>
      <w:proofErr w:type="spellStart"/>
      <w:r>
        <w:rPr>
          <w:lang w:val="en-US"/>
        </w:rPr>
        <w:t>uM</w:t>
      </w:r>
      <w:proofErr w:type="spellEnd"/>
      <w:r>
        <w:rPr>
          <w:lang w:val="en-US"/>
        </w:rPr>
        <w:t xml:space="preserve"> of Ni was added to another group (named </w:t>
      </w:r>
      <w:r w:rsidRPr="00AC0793">
        <w:rPr>
          <w:b/>
          <w:bCs/>
          <w:lang w:val="en-US"/>
        </w:rPr>
        <w:t>C</w:t>
      </w:r>
      <w:r>
        <w:rPr>
          <w:lang w:val="en-US"/>
        </w:rPr>
        <w:t xml:space="preserve">) and both Ni and </w:t>
      </w:r>
      <w:r w:rsidRPr="00AC0793">
        <w:rPr>
          <w:i/>
          <w:iCs/>
          <w:lang w:val="en-US"/>
        </w:rPr>
        <w:t xml:space="preserve">S. </w:t>
      </w:r>
      <w:proofErr w:type="spellStart"/>
      <w:r w:rsidRPr="00AC0793">
        <w:rPr>
          <w:i/>
          <w:iCs/>
          <w:lang w:val="en-US"/>
        </w:rPr>
        <w:t>ruberrimus</w:t>
      </w:r>
      <w:proofErr w:type="spellEnd"/>
      <w:r w:rsidRPr="00AC0793">
        <w:rPr>
          <w:i/>
          <w:iCs/>
          <w:lang w:val="en-US"/>
        </w:rPr>
        <w:t xml:space="preserve"> </w:t>
      </w:r>
      <w:r>
        <w:rPr>
          <w:lang w:val="en-US"/>
        </w:rPr>
        <w:t xml:space="preserve">were added to another group (named </w:t>
      </w:r>
      <w:r w:rsidRPr="00AC0793">
        <w:rPr>
          <w:b/>
          <w:bCs/>
          <w:lang w:val="en-US"/>
        </w:rPr>
        <w:t>D</w:t>
      </w:r>
      <w:r>
        <w:rPr>
          <w:lang w:val="en-US"/>
        </w:rPr>
        <w:t xml:space="preserve">), with control group (named </w:t>
      </w:r>
      <w:r w:rsidRPr="00AC0793">
        <w:rPr>
          <w:b/>
          <w:bCs/>
          <w:lang w:val="en-US"/>
        </w:rPr>
        <w:t>A</w:t>
      </w:r>
      <w:r>
        <w:rPr>
          <w:lang w:val="en-US"/>
        </w:rPr>
        <w:t xml:space="preserve">) growing solely on MSR. </w:t>
      </w:r>
    </w:p>
    <w:p w14:paraId="3DA96445" w14:textId="2F3C9C56" w:rsidR="002F2B26" w:rsidRPr="00AC0793" w:rsidRDefault="00586C9F">
      <w:pPr>
        <w:pStyle w:val="ListParagraph"/>
        <w:ind w:left="0"/>
        <w:rPr>
          <w:lang w:val="en-US"/>
        </w:rPr>
      </w:pPr>
      <w:r>
        <w:rPr>
          <w:lang w:val="en-US"/>
        </w:rPr>
        <w:t xml:space="preserve">SALK lines: </w:t>
      </w:r>
      <w:r w:rsidRPr="00AC0793">
        <w:rPr>
          <w:rStyle w:val="Hyperlink0"/>
          <w:lang w:val="en-US"/>
        </w:rPr>
        <w:t>N816425</w:t>
      </w:r>
      <w:r w:rsidRPr="00AC0793">
        <w:rPr>
          <w:lang w:val="en-US"/>
        </w:rPr>
        <w:t xml:space="preserve"> (at5g45470 mutant) and </w:t>
      </w:r>
      <w:r>
        <w:rPr>
          <w:lang w:val="en-US"/>
        </w:rPr>
        <w:t>SALK_019821</w:t>
      </w:r>
      <w:r w:rsidRPr="00AC0793">
        <w:rPr>
          <w:lang w:val="en-US"/>
        </w:rPr>
        <w:t xml:space="preserve"> (homozygous mutant of at5g45480) were ordered. They will be grown and used for plant transformation with </w:t>
      </w:r>
      <w:r w:rsidRPr="00AC0793">
        <w:rPr>
          <w:i/>
          <w:iCs/>
          <w:lang w:val="en-US"/>
        </w:rPr>
        <w:t>A. tumefaciens</w:t>
      </w:r>
      <w:r w:rsidRPr="00AC0793">
        <w:rPr>
          <w:lang w:val="en-US"/>
        </w:rPr>
        <w:t xml:space="preserve"> carrying pK7WG2D. </w:t>
      </w:r>
    </w:p>
    <w:p w14:paraId="672A6659" w14:textId="70F704F9" w:rsidR="002F2B26" w:rsidRDefault="002F2B26">
      <w:pPr>
        <w:pStyle w:val="ListParagraph"/>
        <w:ind w:left="0"/>
        <w:rPr>
          <w:lang w:val="en-US"/>
        </w:rPr>
      </w:pPr>
    </w:p>
    <w:p w14:paraId="4F86B33D" w14:textId="47F9BAAF" w:rsidR="00DD2760" w:rsidRPr="00DD2760" w:rsidRDefault="00DD2760">
      <w:pPr>
        <w:pStyle w:val="ListParagraph"/>
        <w:ind w:left="0"/>
        <w:rPr>
          <w:b/>
          <w:bCs/>
          <w:lang w:val="en-US"/>
        </w:rPr>
      </w:pPr>
      <w:r w:rsidRPr="00DD2760">
        <w:rPr>
          <w:b/>
          <w:bCs/>
          <w:lang w:val="en-US"/>
        </w:rPr>
        <w:t>qPCR</w:t>
      </w:r>
    </w:p>
    <w:p w14:paraId="5604C33C" w14:textId="77777777" w:rsidR="00DD2760" w:rsidRPr="00A12590" w:rsidRDefault="00DD2760" w:rsidP="00DD2760">
      <w:pPr>
        <w:pStyle w:val="ListParagraph"/>
        <w:ind w:left="0"/>
        <w:rPr>
          <w:lang w:val="en-US"/>
        </w:rPr>
      </w:pPr>
      <w:r>
        <w:rPr>
          <w:lang w:val="en-US"/>
        </w:rPr>
        <w:lastRenderedPageBreak/>
        <w:t xml:space="preserve">For qPCR, cDNA was obtained from RNA that was reverse transcribed using </w:t>
      </w:r>
      <w:proofErr w:type="spellStart"/>
      <w:r>
        <w:rPr>
          <w:lang w:val="en-US"/>
        </w:rPr>
        <w:t>iScript</w:t>
      </w:r>
      <w:proofErr w:type="spellEnd"/>
      <w:r>
        <w:rPr>
          <w:lang w:val="en-US"/>
        </w:rPr>
        <w:t xml:space="preserve"> cDNA Synthesis Kit (</w:t>
      </w:r>
      <w:proofErr w:type="spellStart"/>
      <w:r>
        <w:rPr>
          <w:lang w:val="en-US"/>
        </w:rPr>
        <w:t>BioRad</w:t>
      </w:r>
      <w:proofErr w:type="spellEnd"/>
      <w:r>
        <w:rPr>
          <w:lang w:val="en-US"/>
        </w:rPr>
        <w:t>)</w:t>
      </w:r>
      <w:r w:rsidRPr="00A12590">
        <w:rPr>
          <w:lang w:val="en-US"/>
        </w:rPr>
        <w:t xml:space="preserve"> and the following protocol:</w:t>
      </w:r>
    </w:p>
    <w:p w14:paraId="0FC2B4DC" w14:textId="77777777" w:rsidR="00DD2760" w:rsidRPr="00A12590" w:rsidRDefault="00DD2760" w:rsidP="00DD2760">
      <w:pPr>
        <w:pStyle w:val="Default"/>
        <w:spacing w:before="0"/>
        <w:rPr>
          <w:rFonts w:ascii="Calibri" w:eastAsia="Calibri" w:hAnsi="Calibri" w:cs="Calibri"/>
          <w:sz w:val="22"/>
          <w:szCs w:val="22"/>
          <w:u w:color="000000"/>
          <w:lang w:val="en-US"/>
        </w:rPr>
      </w:pPr>
    </w:p>
    <w:p w14:paraId="3BA10A27" w14:textId="77777777" w:rsidR="00DD2760" w:rsidRPr="00A12590" w:rsidRDefault="00DD2760" w:rsidP="00DD2760">
      <w:pPr>
        <w:pStyle w:val="Default"/>
        <w:spacing w:before="0"/>
        <w:rPr>
          <w:rFonts w:ascii="Calibri" w:eastAsia="Calibri" w:hAnsi="Calibri" w:cs="Calibri"/>
          <w:sz w:val="22"/>
          <w:szCs w:val="22"/>
          <w:u w:val="single" w:color="000000"/>
          <w:lang w:val="en-US"/>
        </w:rPr>
      </w:pPr>
      <w:r>
        <w:rPr>
          <w:rFonts w:ascii="Calibri" w:hAnsi="Calibri"/>
          <w:sz w:val="22"/>
          <w:szCs w:val="22"/>
          <w:u w:val="single" w:color="000000"/>
          <w:lang w:val="en-US"/>
        </w:rPr>
        <w:t>Component and Volume per Reaction:</w:t>
      </w:r>
    </w:p>
    <w:p w14:paraId="2C0F56C8" w14:textId="77777777" w:rsidR="00DD2760" w:rsidRPr="00A1259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 xml:space="preserve">5x </w:t>
      </w:r>
      <w:proofErr w:type="spellStart"/>
      <w:r>
        <w:rPr>
          <w:rFonts w:ascii="Calibri" w:hAnsi="Calibri"/>
          <w:sz w:val="22"/>
          <w:szCs w:val="22"/>
          <w:u w:color="000000"/>
          <w:lang w:val="en-US"/>
        </w:rPr>
        <w:t>iScript</w:t>
      </w:r>
      <w:proofErr w:type="spellEnd"/>
      <w:r>
        <w:rPr>
          <w:rFonts w:ascii="Calibri" w:hAnsi="Calibri"/>
          <w:sz w:val="22"/>
          <w:szCs w:val="22"/>
          <w:u w:color="000000"/>
          <w:lang w:val="en-US"/>
        </w:rPr>
        <w:t xml:space="preserve"> Reaction Mix - 4 </w:t>
      </w:r>
      <w:r w:rsidRPr="00A12590">
        <w:rPr>
          <w:rFonts w:ascii="Calibri" w:hAnsi="Calibri"/>
          <w:sz w:val="22"/>
          <w:szCs w:val="22"/>
          <w:u w:color="000000"/>
          <w:lang w:val="en-US"/>
        </w:rPr>
        <w:t>µl</w:t>
      </w:r>
    </w:p>
    <w:p w14:paraId="6380FD9D" w14:textId="77777777" w:rsidR="00DD2760" w:rsidRPr="00A12590" w:rsidRDefault="00DD2760" w:rsidP="00DD2760">
      <w:pPr>
        <w:pStyle w:val="Default"/>
        <w:spacing w:before="0"/>
        <w:rPr>
          <w:rFonts w:ascii="Calibri" w:eastAsia="Calibri" w:hAnsi="Calibri" w:cs="Calibri"/>
          <w:sz w:val="22"/>
          <w:szCs w:val="22"/>
          <w:u w:color="000000"/>
          <w:lang w:val="en-US"/>
        </w:rPr>
      </w:pPr>
      <w:proofErr w:type="spellStart"/>
      <w:r w:rsidRPr="00A12590">
        <w:rPr>
          <w:rFonts w:ascii="Calibri" w:hAnsi="Calibri"/>
          <w:sz w:val="22"/>
          <w:szCs w:val="22"/>
          <w:u w:color="000000"/>
          <w:lang w:val="en-US"/>
        </w:rPr>
        <w:t>iScript</w:t>
      </w:r>
      <w:proofErr w:type="spellEnd"/>
      <w:r w:rsidRPr="00A12590">
        <w:rPr>
          <w:rFonts w:ascii="Calibri" w:hAnsi="Calibri"/>
          <w:sz w:val="22"/>
          <w:szCs w:val="22"/>
          <w:u w:color="000000"/>
          <w:lang w:val="en-US"/>
        </w:rPr>
        <w:t xml:space="preserve"> Reverse Transcriptase - 1 µl</w:t>
      </w:r>
    </w:p>
    <w:p w14:paraId="668E4A66" w14:textId="77777777" w:rsidR="00DD2760" w:rsidRPr="00A1259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Nuclease- free water - Variable</w:t>
      </w:r>
    </w:p>
    <w:p w14:paraId="7BC90723" w14:textId="77777777" w:rsidR="00DD2760" w:rsidRPr="00A12590" w:rsidRDefault="00DD2760" w:rsidP="00DD2760">
      <w:pPr>
        <w:pStyle w:val="Default"/>
        <w:spacing w:before="0"/>
        <w:rPr>
          <w:rFonts w:ascii="Calibri" w:eastAsia="Calibri" w:hAnsi="Calibri" w:cs="Calibri"/>
          <w:sz w:val="22"/>
          <w:szCs w:val="22"/>
          <w:u w:color="000000"/>
          <w:lang w:val="en-US"/>
        </w:rPr>
      </w:pPr>
      <w:r w:rsidRPr="00A12590">
        <w:rPr>
          <w:rFonts w:ascii="Calibri" w:hAnsi="Calibri"/>
          <w:sz w:val="22"/>
          <w:szCs w:val="22"/>
          <w:u w:color="000000"/>
          <w:lang w:val="en-US"/>
        </w:rPr>
        <w:t>RNA template (1000 ng) - Variable</w:t>
      </w:r>
    </w:p>
    <w:p w14:paraId="6A23D2FB" w14:textId="77777777" w:rsidR="00DD2760" w:rsidRPr="00A1259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de-DE"/>
        </w:rPr>
        <w:t xml:space="preserve">Total </w:t>
      </w:r>
      <w:proofErr w:type="spellStart"/>
      <w:r>
        <w:rPr>
          <w:rFonts w:ascii="Calibri" w:hAnsi="Calibri"/>
          <w:sz w:val="22"/>
          <w:szCs w:val="22"/>
          <w:u w:color="000000"/>
          <w:lang w:val="de-DE"/>
        </w:rPr>
        <w:t>volume</w:t>
      </w:r>
      <w:proofErr w:type="spellEnd"/>
      <w:r>
        <w:rPr>
          <w:rFonts w:ascii="Calibri" w:hAnsi="Calibri"/>
          <w:sz w:val="22"/>
          <w:szCs w:val="22"/>
          <w:u w:color="000000"/>
          <w:lang w:val="de-DE"/>
        </w:rPr>
        <w:t xml:space="preserve"> - 20 </w:t>
      </w:r>
      <w:r w:rsidRPr="00A12590">
        <w:rPr>
          <w:rFonts w:ascii="Calibri" w:hAnsi="Calibri"/>
          <w:sz w:val="22"/>
          <w:szCs w:val="22"/>
          <w:u w:color="000000"/>
          <w:lang w:val="en-US"/>
        </w:rPr>
        <w:t>µl</w:t>
      </w:r>
    </w:p>
    <w:p w14:paraId="7B61DE64" w14:textId="77777777" w:rsidR="00DD2760" w:rsidRPr="00A12590" w:rsidRDefault="00DD2760" w:rsidP="00DD2760">
      <w:pPr>
        <w:pStyle w:val="Default"/>
        <w:spacing w:before="0"/>
        <w:rPr>
          <w:rFonts w:ascii="Calibri" w:eastAsia="Calibri" w:hAnsi="Calibri" w:cs="Calibri"/>
          <w:sz w:val="22"/>
          <w:szCs w:val="22"/>
          <w:u w:color="000000"/>
          <w:lang w:val="en-US"/>
        </w:rPr>
      </w:pPr>
    </w:p>
    <w:p w14:paraId="749DA227" w14:textId="77777777" w:rsidR="00DD2760" w:rsidRPr="00A12590" w:rsidRDefault="00DD2760" w:rsidP="00DD2760">
      <w:pPr>
        <w:pStyle w:val="Default"/>
        <w:spacing w:before="0"/>
        <w:rPr>
          <w:rFonts w:ascii="Calibri" w:eastAsia="Calibri" w:hAnsi="Calibri" w:cs="Calibri"/>
          <w:sz w:val="22"/>
          <w:szCs w:val="22"/>
          <w:u w:val="single" w:color="000000"/>
          <w:lang w:val="en-US"/>
        </w:rPr>
      </w:pPr>
      <w:r>
        <w:rPr>
          <w:rFonts w:ascii="Calibri" w:hAnsi="Calibri"/>
          <w:sz w:val="22"/>
          <w:szCs w:val="22"/>
          <w:u w:val="single" w:color="000000"/>
          <w:lang w:val="en-US"/>
        </w:rPr>
        <w:t>Reaction Protocol:</w:t>
      </w:r>
    </w:p>
    <w:p w14:paraId="5E62ADE0" w14:textId="77777777" w:rsidR="00DD2760" w:rsidRPr="00A1259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Priming - 5 min at 25</w:t>
      </w:r>
      <w:r>
        <w:rPr>
          <w:rFonts w:ascii="Calibri" w:hAnsi="Calibri"/>
          <w:sz w:val="22"/>
          <w:szCs w:val="22"/>
          <w:u w:color="000000"/>
          <w:lang w:val="it-IT"/>
        </w:rPr>
        <w:t>°</w:t>
      </w:r>
      <w:r w:rsidRPr="00A12590">
        <w:rPr>
          <w:rFonts w:ascii="Calibri" w:hAnsi="Calibri"/>
          <w:sz w:val="22"/>
          <w:szCs w:val="22"/>
          <w:u w:color="000000"/>
          <w:lang w:val="en-US"/>
        </w:rPr>
        <w:t>C</w:t>
      </w:r>
    </w:p>
    <w:p w14:paraId="0AB54006" w14:textId="77777777" w:rsidR="00DD2760" w:rsidRPr="00A1259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Reverse transcription - 20 min at 46</w:t>
      </w:r>
      <w:r>
        <w:rPr>
          <w:rFonts w:ascii="Calibri" w:hAnsi="Calibri"/>
          <w:sz w:val="22"/>
          <w:szCs w:val="22"/>
          <w:u w:color="000000"/>
          <w:lang w:val="it-IT"/>
        </w:rPr>
        <w:t>°</w:t>
      </w:r>
      <w:r w:rsidRPr="00A12590">
        <w:rPr>
          <w:rFonts w:ascii="Calibri" w:hAnsi="Calibri"/>
          <w:sz w:val="22"/>
          <w:szCs w:val="22"/>
          <w:u w:color="000000"/>
          <w:lang w:val="en-US"/>
        </w:rPr>
        <w:t>C</w:t>
      </w:r>
    </w:p>
    <w:p w14:paraId="6665CAE4" w14:textId="77777777" w:rsidR="00DD276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RT inactivation - 1 min at 95</w:t>
      </w:r>
      <w:r>
        <w:rPr>
          <w:rFonts w:ascii="Calibri" w:hAnsi="Calibri"/>
          <w:sz w:val="22"/>
          <w:szCs w:val="22"/>
          <w:u w:color="000000"/>
          <w:lang w:val="it-IT"/>
        </w:rPr>
        <w:t>°</w:t>
      </w:r>
      <w:r w:rsidRPr="00A12590">
        <w:rPr>
          <w:rFonts w:ascii="Calibri" w:hAnsi="Calibri"/>
          <w:sz w:val="22"/>
          <w:szCs w:val="22"/>
          <w:u w:color="000000"/>
          <w:lang w:val="en-US"/>
        </w:rPr>
        <w:t>C</w:t>
      </w:r>
    </w:p>
    <w:p w14:paraId="6A258D2E" w14:textId="77777777" w:rsidR="00DD2760" w:rsidRDefault="00DD2760" w:rsidP="00DD2760">
      <w:pPr>
        <w:pStyle w:val="ListParagraph"/>
        <w:ind w:left="0"/>
        <w:rPr>
          <w:lang w:val="en-US"/>
        </w:rPr>
      </w:pPr>
    </w:p>
    <w:p w14:paraId="3DA5FD52" w14:textId="26160D78" w:rsidR="00DD2760" w:rsidRDefault="00DD2760" w:rsidP="00DD2760">
      <w:pPr>
        <w:pStyle w:val="ListParagraph"/>
        <w:ind w:left="0"/>
        <w:rPr>
          <w:lang w:val="en-US"/>
        </w:rPr>
      </w:pPr>
      <w:r>
        <w:rPr>
          <w:lang w:val="en-US"/>
        </w:rPr>
        <w:t xml:space="preserve">Primer efficiency was tested and qPCR was performed using the following protocol (with </w:t>
      </w:r>
      <w:r w:rsidR="007D10DF">
        <w:rPr>
          <w:lang w:val="en-US"/>
        </w:rPr>
        <w:t>3</w:t>
      </w:r>
      <w:r>
        <w:rPr>
          <w:lang w:val="en-US"/>
        </w:rPr>
        <w:t xml:space="preserve"> technical replicates):</w:t>
      </w:r>
    </w:p>
    <w:p w14:paraId="23F403F0" w14:textId="77777777" w:rsidR="00DD2760" w:rsidRDefault="00DD2760" w:rsidP="00DD2760">
      <w:pPr>
        <w:pStyle w:val="ListParagraph"/>
        <w:ind w:left="0"/>
        <w:rPr>
          <w:u w:val="single"/>
          <w:lang w:val="en-US"/>
        </w:rPr>
      </w:pPr>
      <w:proofErr w:type="spellStart"/>
      <w:r>
        <w:rPr>
          <w:u w:val="single"/>
          <w:lang w:val="en-US"/>
        </w:rPr>
        <w:t>iSYBR</w:t>
      </w:r>
      <w:proofErr w:type="spellEnd"/>
      <w:r>
        <w:rPr>
          <w:u w:val="single"/>
          <w:lang w:val="en-US"/>
        </w:rPr>
        <w:t xml:space="preserve"> green (Bio-Rad):</w:t>
      </w:r>
    </w:p>
    <w:p w14:paraId="6347DD29" w14:textId="77777777" w:rsidR="00DD2760" w:rsidRPr="00A12590" w:rsidRDefault="00DD2760" w:rsidP="00DD2760">
      <w:pPr>
        <w:pStyle w:val="ListParagraph"/>
        <w:ind w:left="0"/>
        <w:rPr>
          <w:lang w:val="en-US"/>
        </w:rPr>
      </w:pPr>
      <w:r>
        <w:rPr>
          <w:lang w:val="en-US"/>
        </w:rPr>
        <w:t xml:space="preserve">SYBR Green </w:t>
      </w:r>
      <w:proofErr w:type="spellStart"/>
      <w:r>
        <w:rPr>
          <w:lang w:val="en-US"/>
        </w:rPr>
        <w:t>Mastermix</w:t>
      </w:r>
      <w:proofErr w:type="spellEnd"/>
      <w:r>
        <w:rPr>
          <w:lang w:val="en-US"/>
        </w:rPr>
        <w:t xml:space="preserve"> - 7.5</w:t>
      </w:r>
      <w:r w:rsidRPr="00A12590">
        <w:rPr>
          <w:lang w:val="en-US"/>
        </w:rPr>
        <w:t xml:space="preserve"> µl</w:t>
      </w:r>
    </w:p>
    <w:p w14:paraId="56FC58F7" w14:textId="77777777" w:rsidR="00DD2760" w:rsidRPr="00A12590" w:rsidRDefault="00DD2760" w:rsidP="00DD2760">
      <w:pPr>
        <w:pStyle w:val="ListParagraph"/>
        <w:ind w:left="0"/>
        <w:rPr>
          <w:lang w:val="en-US"/>
        </w:rPr>
      </w:pPr>
      <w:r w:rsidRPr="00A12590">
        <w:rPr>
          <w:lang w:val="en-US"/>
        </w:rPr>
        <w:t>qPCR primers (10 µM) - 1.5 µl</w:t>
      </w:r>
    </w:p>
    <w:p w14:paraId="29EDEB3A" w14:textId="77777777" w:rsidR="00DD2760" w:rsidRPr="00A12590" w:rsidRDefault="00DD2760" w:rsidP="00DD2760">
      <w:pPr>
        <w:pStyle w:val="ListParagraph"/>
        <w:ind w:left="0"/>
        <w:rPr>
          <w:lang w:val="en-US"/>
        </w:rPr>
      </w:pPr>
      <w:r w:rsidRPr="00A12590">
        <w:rPr>
          <w:lang w:val="en-US"/>
        </w:rPr>
        <w:t>cDNA (10 ng) - Variable</w:t>
      </w:r>
    </w:p>
    <w:p w14:paraId="2765CE56" w14:textId="77777777" w:rsidR="00DD2760" w:rsidRPr="00A12590" w:rsidRDefault="00DD2760" w:rsidP="00DD2760">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Nuclease- free water - Variable</w:t>
      </w:r>
    </w:p>
    <w:p w14:paraId="07A990E9" w14:textId="77777777" w:rsidR="00DD2760" w:rsidRPr="00A12590" w:rsidRDefault="00DD2760" w:rsidP="00DD2760">
      <w:pPr>
        <w:pStyle w:val="Default"/>
        <w:spacing w:before="0"/>
        <w:rPr>
          <w:rFonts w:ascii="Calibri" w:eastAsia="Calibri" w:hAnsi="Calibri" w:cs="Calibri"/>
          <w:sz w:val="22"/>
          <w:szCs w:val="22"/>
          <w:u w:color="000000"/>
          <w:lang w:val="en-US"/>
        </w:rPr>
      </w:pPr>
    </w:p>
    <w:p w14:paraId="0F29020E" w14:textId="77777777" w:rsidR="00DD2760" w:rsidRDefault="00DD2760" w:rsidP="00DD2760">
      <w:pPr>
        <w:pStyle w:val="ListParagraph"/>
        <w:ind w:left="0"/>
        <w:rPr>
          <w:lang w:val="en-US"/>
        </w:rPr>
      </w:pPr>
      <w:r w:rsidRPr="00A12590">
        <w:rPr>
          <w:lang w:val="en-US"/>
        </w:rPr>
        <w:t>Total volume - 15 µl</w:t>
      </w:r>
    </w:p>
    <w:p w14:paraId="654E8D25" w14:textId="77777777" w:rsidR="00AC0793" w:rsidRDefault="00AC0793">
      <w:pPr>
        <w:pStyle w:val="ListParagraph"/>
        <w:ind w:left="0"/>
        <w:rPr>
          <w:lang w:val="en-US"/>
        </w:rPr>
      </w:pPr>
    </w:p>
    <w:p w14:paraId="508B031F" w14:textId="77777777" w:rsidR="002F2B26" w:rsidRDefault="00586C9F">
      <w:pPr>
        <w:pStyle w:val="ListParagraph"/>
        <w:ind w:left="0"/>
        <w:rPr>
          <w:b/>
          <w:bCs/>
          <w:lang w:val="en-US"/>
        </w:rPr>
      </w:pPr>
      <w:r>
        <w:rPr>
          <w:b/>
          <w:bCs/>
          <w:lang w:val="en-US"/>
        </w:rPr>
        <w:t>Bioinformatic analysis</w:t>
      </w:r>
    </w:p>
    <w:p w14:paraId="771684CA" w14:textId="77777777" w:rsidR="002F2B26" w:rsidRDefault="00586C9F">
      <w:pPr>
        <w:pStyle w:val="ListParagraph"/>
        <w:ind w:left="0"/>
        <w:rPr>
          <w:lang w:val="en-US"/>
        </w:rPr>
      </w:pPr>
      <w:r>
        <w:rPr>
          <w:lang w:val="en-US"/>
        </w:rPr>
        <w:t xml:space="preserve">Protein sequences from at5g45470 and at5g45480 were subjected to </w:t>
      </w:r>
      <w:proofErr w:type="spellStart"/>
      <w:r>
        <w:rPr>
          <w:lang w:val="en-US"/>
        </w:rPr>
        <w:t>trROSETTA</w:t>
      </w:r>
      <w:proofErr w:type="spellEnd"/>
      <w:r>
        <w:rPr>
          <w:lang w:val="en-US"/>
        </w:rPr>
        <w:t xml:space="preserve"> and </w:t>
      </w:r>
      <w:proofErr w:type="spellStart"/>
      <w:r>
        <w:rPr>
          <w:lang w:val="en-US"/>
        </w:rPr>
        <w:t>DeepFRI</w:t>
      </w:r>
      <w:proofErr w:type="spellEnd"/>
      <w:r>
        <w:rPr>
          <w:lang w:val="en-US"/>
        </w:rPr>
        <w:t xml:space="preserve"> pipelines. Model sequences and GO terms were obtained.</w:t>
      </w:r>
    </w:p>
    <w:p w14:paraId="07BFC332" w14:textId="77777777" w:rsidR="002F2B26" w:rsidRDefault="00586C9F">
      <w:pPr>
        <w:pStyle w:val="ListParagraph"/>
        <w:ind w:left="0"/>
        <w:rPr>
          <w:b/>
          <w:bCs/>
          <w:lang w:val="en-US"/>
        </w:rPr>
      </w:pPr>
      <w:r>
        <w:rPr>
          <w:b/>
          <w:bCs/>
          <w:lang w:val="en-US"/>
        </w:rPr>
        <w:t>Callus formation</w:t>
      </w:r>
    </w:p>
    <w:p w14:paraId="1E803C39" w14:textId="38930BC2" w:rsidR="00BB20C2" w:rsidRPr="00BB20C2" w:rsidRDefault="00586C9F">
      <w:pPr>
        <w:pStyle w:val="ListParagraph"/>
        <w:ind w:left="0"/>
        <w:rPr>
          <w:lang w:val="en-US"/>
        </w:rPr>
      </w:pPr>
      <w:r>
        <w:rPr>
          <w:lang w:val="en-US"/>
        </w:rPr>
        <w:t>Six seedlings (7 day-old) were fragmented (roots, shoots and leaves) and tissues were placed onto callus inducing medium</w:t>
      </w:r>
      <w:r w:rsidR="00BB20C2">
        <w:rPr>
          <w:lang w:val="en-US"/>
        </w:rPr>
        <w:t xml:space="preserve"> (CSH protocols).</w:t>
      </w:r>
    </w:p>
    <w:p w14:paraId="685D1DEE" w14:textId="77777777" w:rsidR="002F2B26" w:rsidRDefault="00586C9F">
      <w:pPr>
        <w:pStyle w:val="ListParagraph"/>
        <w:ind w:left="0"/>
        <w:rPr>
          <w:b/>
          <w:bCs/>
          <w:lang w:val="en-US"/>
        </w:rPr>
      </w:pPr>
      <w:r>
        <w:rPr>
          <w:b/>
          <w:bCs/>
          <w:lang w:val="en-US"/>
        </w:rPr>
        <w:t>CDS cloning</w:t>
      </w:r>
    </w:p>
    <w:p w14:paraId="5A4A9767" w14:textId="77777777" w:rsidR="002F2B26" w:rsidRPr="00AC0793" w:rsidRDefault="00586C9F">
      <w:pPr>
        <w:pStyle w:val="ListParagraph"/>
        <w:ind w:left="0"/>
        <w:rPr>
          <w:lang w:val="en-US"/>
        </w:rPr>
      </w:pPr>
      <w:r>
        <w:rPr>
          <w:lang w:val="en-US"/>
        </w:rPr>
        <w:t xml:space="preserve">For cloning, cDNA was obtained from RNA that was reverse transcribed using </w:t>
      </w:r>
      <w:proofErr w:type="spellStart"/>
      <w:r>
        <w:rPr>
          <w:lang w:val="en-US"/>
        </w:rPr>
        <w:t>iScript</w:t>
      </w:r>
      <w:proofErr w:type="spellEnd"/>
      <w:r>
        <w:rPr>
          <w:lang w:val="en-US"/>
        </w:rPr>
        <w:t xml:space="preserve"> cDNA Synthesis Kit (</w:t>
      </w:r>
      <w:proofErr w:type="spellStart"/>
      <w:r>
        <w:rPr>
          <w:lang w:val="en-US"/>
        </w:rPr>
        <w:t>BioRad</w:t>
      </w:r>
      <w:proofErr w:type="spellEnd"/>
      <w:r>
        <w:rPr>
          <w:lang w:val="en-US"/>
        </w:rPr>
        <w:t>)</w:t>
      </w:r>
      <w:r w:rsidRPr="00AC0793">
        <w:rPr>
          <w:lang w:val="en-US"/>
        </w:rPr>
        <w:t xml:space="preserve"> and the following protocol:</w:t>
      </w:r>
    </w:p>
    <w:p w14:paraId="0A37501D" w14:textId="77777777" w:rsidR="002F2B26" w:rsidRPr="00AC0793" w:rsidRDefault="002F2B26">
      <w:pPr>
        <w:pStyle w:val="Default"/>
        <w:spacing w:before="0"/>
        <w:rPr>
          <w:rFonts w:ascii="Calibri" w:eastAsia="Calibri" w:hAnsi="Calibri" w:cs="Calibri"/>
          <w:sz w:val="22"/>
          <w:szCs w:val="22"/>
          <w:u w:color="000000"/>
          <w:lang w:val="en-US"/>
        </w:rPr>
      </w:pPr>
    </w:p>
    <w:p w14:paraId="113D8273" w14:textId="77777777" w:rsidR="002F2B26" w:rsidRPr="00AC0793" w:rsidRDefault="00586C9F">
      <w:pPr>
        <w:pStyle w:val="Default"/>
        <w:spacing w:before="0"/>
        <w:rPr>
          <w:rFonts w:ascii="Calibri" w:eastAsia="Calibri" w:hAnsi="Calibri" w:cs="Calibri"/>
          <w:sz w:val="22"/>
          <w:szCs w:val="22"/>
          <w:u w:val="single" w:color="000000"/>
          <w:lang w:val="en-US"/>
        </w:rPr>
      </w:pPr>
      <w:r>
        <w:rPr>
          <w:rFonts w:ascii="Calibri" w:hAnsi="Calibri"/>
          <w:sz w:val="22"/>
          <w:szCs w:val="22"/>
          <w:u w:val="single" w:color="000000"/>
          <w:lang w:val="en-US"/>
        </w:rPr>
        <w:t>Component and Volume per Reaction:</w:t>
      </w:r>
    </w:p>
    <w:p w14:paraId="458D9F36"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 xml:space="preserve">5x </w:t>
      </w:r>
      <w:proofErr w:type="spellStart"/>
      <w:r>
        <w:rPr>
          <w:rFonts w:ascii="Calibri" w:hAnsi="Calibri"/>
          <w:sz w:val="22"/>
          <w:szCs w:val="22"/>
          <w:u w:color="000000"/>
          <w:lang w:val="en-US"/>
        </w:rPr>
        <w:t>iScript</w:t>
      </w:r>
      <w:proofErr w:type="spellEnd"/>
      <w:r>
        <w:rPr>
          <w:rFonts w:ascii="Calibri" w:hAnsi="Calibri"/>
          <w:sz w:val="22"/>
          <w:szCs w:val="22"/>
          <w:u w:color="000000"/>
          <w:lang w:val="en-US"/>
        </w:rPr>
        <w:t xml:space="preserve"> Reaction Mix - 4 </w:t>
      </w:r>
      <w:r w:rsidRPr="00AC0793">
        <w:rPr>
          <w:rFonts w:ascii="Calibri" w:hAnsi="Calibri"/>
          <w:sz w:val="22"/>
          <w:szCs w:val="22"/>
          <w:u w:color="000000"/>
          <w:lang w:val="en-US"/>
        </w:rPr>
        <w:t>µl</w:t>
      </w:r>
    </w:p>
    <w:p w14:paraId="6D3078AD" w14:textId="77777777" w:rsidR="002F2B26" w:rsidRPr="00AC0793" w:rsidRDefault="00586C9F">
      <w:pPr>
        <w:pStyle w:val="Default"/>
        <w:spacing w:before="0"/>
        <w:rPr>
          <w:rFonts w:ascii="Calibri" w:eastAsia="Calibri" w:hAnsi="Calibri" w:cs="Calibri"/>
          <w:sz w:val="22"/>
          <w:szCs w:val="22"/>
          <w:u w:color="000000"/>
          <w:lang w:val="en-US"/>
        </w:rPr>
      </w:pPr>
      <w:proofErr w:type="spellStart"/>
      <w:r w:rsidRPr="00AC0793">
        <w:rPr>
          <w:rFonts w:ascii="Calibri" w:hAnsi="Calibri"/>
          <w:sz w:val="22"/>
          <w:szCs w:val="22"/>
          <w:u w:color="000000"/>
          <w:lang w:val="en-US"/>
        </w:rPr>
        <w:t>iScript</w:t>
      </w:r>
      <w:proofErr w:type="spellEnd"/>
      <w:r w:rsidRPr="00AC0793">
        <w:rPr>
          <w:rFonts w:ascii="Calibri" w:hAnsi="Calibri"/>
          <w:sz w:val="22"/>
          <w:szCs w:val="22"/>
          <w:u w:color="000000"/>
          <w:lang w:val="en-US"/>
        </w:rPr>
        <w:t xml:space="preserve"> Reverse Transcriptase - 1 µl</w:t>
      </w:r>
    </w:p>
    <w:p w14:paraId="4315EB62"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Nuclease- free water - Variable</w:t>
      </w:r>
    </w:p>
    <w:p w14:paraId="50F8EE96" w14:textId="77777777" w:rsidR="002F2B26" w:rsidRPr="00AC0793" w:rsidRDefault="00586C9F">
      <w:pPr>
        <w:pStyle w:val="Default"/>
        <w:spacing w:before="0"/>
        <w:rPr>
          <w:rFonts w:ascii="Calibri" w:eastAsia="Calibri" w:hAnsi="Calibri" w:cs="Calibri"/>
          <w:sz w:val="22"/>
          <w:szCs w:val="22"/>
          <w:u w:color="000000"/>
          <w:lang w:val="en-US"/>
        </w:rPr>
      </w:pPr>
      <w:r w:rsidRPr="00AC0793">
        <w:rPr>
          <w:rFonts w:ascii="Calibri" w:hAnsi="Calibri"/>
          <w:sz w:val="22"/>
          <w:szCs w:val="22"/>
          <w:u w:color="000000"/>
          <w:lang w:val="en-US"/>
        </w:rPr>
        <w:t>RNA template (1000 ng) - Variable</w:t>
      </w:r>
    </w:p>
    <w:p w14:paraId="55CCAF44"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de-DE"/>
        </w:rPr>
        <w:t xml:space="preserve">Total </w:t>
      </w:r>
      <w:proofErr w:type="spellStart"/>
      <w:r>
        <w:rPr>
          <w:rFonts w:ascii="Calibri" w:hAnsi="Calibri"/>
          <w:sz w:val="22"/>
          <w:szCs w:val="22"/>
          <w:u w:color="000000"/>
          <w:lang w:val="de-DE"/>
        </w:rPr>
        <w:t>volume</w:t>
      </w:r>
      <w:proofErr w:type="spellEnd"/>
      <w:r>
        <w:rPr>
          <w:rFonts w:ascii="Calibri" w:hAnsi="Calibri"/>
          <w:sz w:val="22"/>
          <w:szCs w:val="22"/>
          <w:u w:color="000000"/>
          <w:lang w:val="de-DE"/>
        </w:rPr>
        <w:t xml:space="preserve"> - 20 </w:t>
      </w:r>
      <w:r w:rsidRPr="00AC0793">
        <w:rPr>
          <w:rFonts w:ascii="Calibri" w:hAnsi="Calibri"/>
          <w:sz w:val="22"/>
          <w:szCs w:val="22"/>
          <w:u w:color="000000"/>
          <w:lang w:val="en-US"/>
        </w:rPr>
        <w:t>µl</w:t>
      </w:r>
    </w:p>
    <w:p w14:paraId="5DAB6C7B" w14:textId="77777777" w:rsidR="002F2B26" w:rsidRPr="00AC0793" w:rsidRDefault="002F2B26">
      <w:pPr>
        <w:pStyle w:val="Default"/>
        <w:spacing w:before="0"/>
        <w:rPr>
          <w:rFonts w:ascii="Calibri" w:eastAsia="Calibri" w:hAnsi="Calibri" w:cs="Calibri"/>
          <w:sz w:val="22"/>
          <w:szCs w:val="22"/>
          <w:u w:color="000000"/>
          <w:lang w:val="en-US"/>
        </w:rPr>
      </w:pPr>
    </w:p>
    <w:p w14:paraId="1DFF52B1" w14:textId="77777777" w:rsidR="002F2B26" w:rsidRPr="00AC0793" w:rsidRDefault="00586C9F">
      <w:pPr>
        <w:pStyle w:val="Default"/>
        <w:spacing w:before="0"/>
        <w:rPr>
          <w:rFonts w:ascii="Calibri" w:eastAsia="Calibri" w:hAnsi="Calibri" w:cs="Calibri"/>
          <w:sz w:val="22"/>
          <w:szCs w:val="22"/>
          <w:u w:val="single" w:color="000000"/>
          <w:lang w:val="en-US"/>
        </w:rPr>
      </w:pPr>
      <w:r>
        <w:rPr>
          <w:rFonts w:ascii="Calibri" w:hAnsi="Calibri"/>
          <w:sz w:val="22"/>
          <w:szCs w:val="22"/>
          <w:u w:val="single" w:color="000000"/>
          <w:lang w:val="en-US"/>
        </w:rPr>
        <w:t>Reaction Protocol:</w:t>
      </w:r>
    </w:p>
    <w:p w14:paraId="28138D6A"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Priming - 5 min at 25</w:t>
      </w:r>
      <w:r>
        <w:rPr>
          <w:rFonts w:ascii="Calibri" w:hAnsi="Calibri"/>
          <w:sz w:val="22"/>
          <w:szCs w:val="22"/>
          <w:u w:color="000000"/>
          <w:lang w:val="it-IT"/>
        </w:rPr>
        <w:t>°</w:t>
      </w:r>
      <w:r w:rsidRPr="00AC0793">
        <w:rPr>
          <w:rFonts w:ascii="Calibri" w:hAnsi="Calibri"/>
          <w:sz w:val="22"/>
          <w:szCs w:val="22"/>
          <w:u w:color="000000"/>
          <w:lang w:val="en-US"/>
        </w:rPr>
        <w:t>C</w:t>
      </w:r>
    </w:p>
    <w:p w14:paraId="07C6597E"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Reverse transcription - 20 min at 46</w:t>
      </w:r>
      <w:r>
        <w:rPr>
          <w:rFonts w:ascii="Calibri" w:hAnsi="Calibri"/>
          <w:sz w:val="22"/>
          <w:szCs w:val="22"/>
          <w:u w:color="000000"/>
          <w:lang w:val="it-IT"/>
        </w:rPr>
        <w:t>°</w:t>
      </w:r>
      <w:r w:rsidRPr="00AC0793">
        <w:rPr>
          <w:rFonts w:ascii="Calibri" w:hAnsi="Calibri"/>
          <w:sz w:val="22"/>
          <w:szCs w:val="22"/>
          <w:u w:color="000000"/>
          <w:lang w:val="en-US"/>
        </w:rPr>
        <w:t>C</w:t>
      </w:r>
    </w:p>
    <w:p w14:paraId="10DDB7FF" w14:textId="77777777" w:rsidR="002F2B26"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RT inactivation - 1 min at 95</w:t>
      </w:r>
      <w:r>
        <w:rPr>
          <w:rFonts w:ascii="Calibri" w:hAnsi="Calibri"/>
          <w:sz w:val="22"/>
          <w:szCs w:val="22"/>
          <w:u w:color="000000"/>
          <w:lang w:val="it-IT"/>
        </w:rPr>
        <w:t>°</w:t>
      </w:r>
      <w:r w:rsidRPr="00AC0793">
        <w:rPr>
          <w:rFonts w:ascii="Calibri" w:hAnsi="Calibri"/>
          <w:sz w:val="22"/>
          <w:szCs w:val="22"/>
          <w:u w:color="000000"/>
          <w:lang w:val="en-US"/>
        </w:rPr>
        <w:t>C</w:t>
      </w:r>
    </w:p>
    <w:p w14:paraId="02EB378F" w14:textId="77777777" w:rsidR="002F2B26" w:rsidRDefault="002F2B26">
      <w:pPr>
        <w:pStyle w:val="ListParagraph"/>
        <w:ind w:left="0"/>
        <w:rPr>
          <w:lang w:val="en-US"/>
        </w:rPr>
      </w:pPr>
    </w:p>
    <w:p w14:paraId="6A05A809" w14:textId="77777777" w:rsidR="002F2B26" w:rsidRDefault="002F2B26">
      <w:pPr>
        <w:pStyle w:val="ListParagraph"/>
        <w:ind w:left="0"/>
        <w:rPr>
          <w:lang w:val="en-US"/>
        </w:rPr>
      </w:pPr>
    </w:p>
    <w:p w14:paraId="4CC576B5" w14:textId="77777777" w:rsidR="002F2B26" w:rsidRDefault="00586C9F">
      <w:pPr>
        <w:pStyle w:val="ListParagraph"/>
        <w:ind w:left="0"/>
        <w:rPr>
          <w:lang w:val="en-US"/>
        </w:rPr>
      </w:pPr>
      <w:r>
        <w:rPr>
          <w:lang w:val="en-US"/>
        </w:rPr>
        <w:t xml:space="preserve">Then cDNA was amplified using Kapa HIFI polymerase and </w:t>
      </w:r>
      <w:proofErr w:type="spellStart"/>
      <w:r>
        <w:rPr>
          <w:lang w:val="en-US"/>
        </w:rPr>
        <w:t>attB</w:t>
      </w:r>
      <w:proofErr w:type="spellEnd"/>
      <w:r>
        <w:rPr>
          <w:lang w:val="en-US"/>
        </w:rPr>
        <w:t>-containing primers for At5g45470 (Forward: GGGGACAAGTTTGTACAAAAAAGCAGGCTTAATGGTGGAAGTGATACCAAA, Reverse: GGGGACCACTTTGTACAAGAAAGCTGGGTACTTGCCTATGATGAGTTTGG) and at5g45480 (Forward: GGGGACAAGTTTGTACAAAAAAGCAGGCTTAATGGTGAACGCAATCCCAAA, Reverse: GGGGACCACTTTGTACAAGAAAGCTGGGTACTTGCCTATAATCAGTTTGGC):</w:t>
      </w:r>
    </w:p>
    <w:p w14:paraId="2C8EDBBB" w14:textId="77777777" w:rsidR="002F2B26" w:rsidRPr="00AC0793" w:rsidRDefault="00586C9F">
      <w:pPr>
        <w:pStyle w:val="Default"/>
        <w:spacing w:before="0"/>
        <w:rPr>
          <w:rFonts w:ascii="Calibri" w:eastAsia="Calibri" w:hAnsi="Calibri" w:cs="Calibri"/>
          <w:b/>
          <w:bCs/>
          <w:sz w:val="22"/>
          <w:szCs w:val="22"/>
          <w:u w:color="000000"/>
          <w:lang w:val="en-US"/>
        </w:rPr>
      </w:pPr>
      <w:r>
        <w:rPr>
          <w:rFonts w:ascii="Calibri" w:hAnsi="Calibri"/>
          <w:b/>
          <w:bCs/>
          <w:sz w:val="22"/>
          <w:szCs w:val="22"/>
          <w:u w:color="000000"/>
          <w:lang w:val="en-US"/>
        </w:rPr>
        <w:t xml:space="preserve">Kapa HiFi </w:t>
      </w:r>
      <w:proofErr w:type="spellStart"/>
      <w:r>
        <w:rPr>
          <w:rFonts w:ascii="Calibri" w:hAnsi="Calibri"/>
          <w:b/>
          <w:bCs/>
          <w:sz w:val="22"/>
          <w:szCs w:val="22"/>
          <w:u w:color="000000"/>
          <w:lang w:val="en-US"/>
        </w:rPr>
        <w:t>HotStart</w:t>
      </w:r>
      <w:proofErr w:type="spellEnd"/>
      <w:r>
        <w:rPr>
          <w:rFonts w:ascii="Calibri" w:hAnsi="Calibri"/>
          <w:b/>
          <w:bCs/>
          <w:sz w:val="22"/>
          <w:szCs w:val="22"/>
          <w:u w:color="000000"/>
          <w:lang w:val="en-US"/>
        </w:rPr>
        <w:t xml:space="preserve"> </w:t>
      </w:r>
      <w:proofErr w:type="spellStart"/>
      <w:r>
        <w:rPr>
          <w:rFonts w:ascii="Calibri" w:hAnsi="Calibri"/>
          <w:b/>
          <w:bCs/>
          <w:sz w:val="22"/>
          <w:szCs w:val="22"/>
          <w:u w:color="000000"/>
          <w:lang w:val="en-US"/>
        </w:rPr>
        <w:t>ReadyMix</w:t>
      </w:r>
      <w:proofErr w:type="spellEnd"/>
      <w:r>
        <w:rPr>
          <w:rFonts w:ascii="Calibri" w:hAnsi="Calibri"/>
          <w:b/>
          <w:bCs/>
          <w:sz w:val="22"/>
          <w:szCs w:val="22"/>
          <w:u w:color="000000"/>
          <w:lang w:val="en-US"/>
        </w:rPr>
        <w:t xml:space="preserve"> PCR Kit (Roche)</w:t>
      </w:r>
    </w:p>
    <w:p w14:paraId="5A39BBE3" w14:textId="77777777" w:rsidR="002F2B26" w:rsidRPr="00AC0793" w:rsidRDefault="002F2B26">
      <w:pPr>
        <w:pStyle w:val="Default"/>
        <w:spacing w:before="0"/>
        <w:rPr>
          <w:rFonts w:ascii="Calibri" w:eastAsia="Calibri" w:hAnsi="Calibri" w:cs="Calibri"/>
          <w:sz w:val="22"/>
          <w:szCs w:val="22"/>
          <w:u w:val="single" w:color="000000"/>
          <w:lang w:val="en-US"/>
        </w:rPr>
      </w:pPr>
    </w:p>
    <w:p w14:paraId="7C7C9EDE" w14:textId="77777777" w:rsidR="002F2B26" w:rsidRPr="00AC0793" w:rsidRDefault="00586C9F">
      <w:pPr>
        <w:pStyle w:val="Default"/>
        <w:spacing w:before="0"/>
        <w:rPr>
          <w:rFonts w:ascii="Calibri" w:eastAsia="Calibri" w:hAnsi="Calibri" w:cs="Calibri"/>
          <w:sz w:val="22"/>
          <w:szCs w:val="22"/>
          <w:u w:val="single" w:color="000000"/>
          <w:lang w:val="en-US"/>
        </w:rPr>
      </w:pPr>
      <w:r>
        <w:rPr>
          <w:rFonts w:ascii="Calibri" w:hAnsi="Calibri"/>
          <w:sz w:val="22"/>
          <w:szCs w:val="22"/>
          <w:u w:val="single" w:color="000000"/>
          <w:lang w:val="en-US"/>
        </w:rPr>
        <w:t>Component and Volume per Reaction:</w:t>
      </w:r>
    </w:p>
    <w:p w14:paraId="19B7F666"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en-US"/>
        </w:rPr>
        <w:t xml:space="preserve">2x KAPA HiFi </w:t>
      </w:r>
      <w:proofErr w:type="spellStart"/>
      <w:r>
        <w:rPr>
          <w:rFonts w:ascii="Calibri" w:hAnsi="Calibri"/>
          <w:sz w:val="22"/>
          <w:szCs w:val="22"/>
          <w:u w:color="000000"/>
          <w:lang w:val="en-US"/>
        </w:rPr>
        <w:t>HotStart</w:t>
      </w:r>
      <w:proofErr w:type="spellEnd"/>
      <w:r>
        <w:rPr>
          <w:rFonts w:ascii="Calibri" w:hAnsi="Calibri"/>
          <w:sz w:val="22"/>
          <w:szCs w:val="22"/>
          <w:u w:color="000000"/>
          <w:lang w:val="en-US"/>
        </w:rPr>
        <w:t xml:space="preserve"> </w:t>
      </w:r>
      <w:proofErr w:type="spellStart"/>
      <w:r>
        <w:rPr>
          <w:rFonts w:ascii="Calibri" w:hAnsi="Calibri"/>
          <w:sz w:val="22"/>
          <w:szCs w:val="22"/>
          <w:u w:color="000000"/>
          <w:lang w:val="en-US"/>
        </w:rPr>
        <w:t>ReadyMix</w:t>
      </w:r>
      <w:proofErr w:type="spellEnd"/>
      <w:r>
        <w:rPr>
          <w:rFonts w:ascii="Calibri" w:hAnsi="Calibri"/>
          <w:sz w:val="22"/>
          <w:szCs w:val="22"/>
          <w:u w:color="000000"/>
          <w:lang w:val="en-US"/>
        </w:rPr>
        <w:t xml:space="preserve"> - 12.5 </w:t>
      </w:r>
      <w:r w:rsidRPr="00AC0793">
        <w:rPr>
          <w:rFonts w:ascii="Calibri" w:hAnsi="Calibri"/>
          <w:sz w:val="22"/>
          <w:szCs w:val="22"/>
          <w:u w:color="000000"/>
          <w:lang w:val="en-US"/>
        </w:rPr>
        <w:t>µl</w:t>
      </w:r>
    </w:p>
    <w:p w14:paraId="40AE6EF0" w14:textId="77777777" w:rsidR="002F2B26" w:rsidRPr="00AC0793" w:rsidRDefault="00586C9F">
      <w:pPr>
        <w:pStyle w:val="Default"/>
        <w:spacing w:before="0"/>
        <w:rPr>
          <w:rFonts w:ascii="Calibri" w:eastAsia="Calibri" w:hAnsi="Calibri" w:cs="Calibri"/>
          <w:sz w:val="22"/>
          <w:szCs w:val="22"/>
          <w:u w:color="000000"/>
          <w:lang w:val="en-US"/>
        </w:rPr>
      </w:pPr>
      <w:r w:rsidRPr="00AC0793">
        <w:rPr>
          <w:rFonts w:ascii="Calibri" w:hAnsi="Calibri"/>
          <w:sz w:val="22"/>
          <w:szCs w:val="22"/>
          <w:u w:color="000000"/>
          <w:lang w:val="en-US"/>
        </w:rPr>
        <w:t>10 µ</w:t>
      </w:r>
      <w:r>
        <w:rPr>
          <w:rFonts w:ascii="Calibri" w:hAnsi="Calibri"/>
          <w:sz w:val="22"/>
          <w:szCs w:val="22"/>
          <w:u w:color="000000"/>
          <w:lang w:val="en-US"/>
        </w:rPr>
        <w:t xml:space="preserve">M Forward Primer - 0.75 </w:t>
      </w:r>
      <w:r w:rsidRPr="00AC0793">
        <w:rPr>
          <w:rFonts w:ascii="Calibri" w:hAnsi="Calibri"/>
          <w:sz w:val="22"/>
          <w:szCs w:val="22"/>
          <w:u w:color="000000"/>
          <w:lang w:val="en-US"/>
        </w:rPr>
        <w:t>µl</w:t>
      </w:r>
    </w:p>
    <w:p w14:paraId="3657A14F" w14:textId="77777777" w:rsidR="002F2B26" w:rsidRPr="00AC0793" w:rsidRDefault="00586C9F">
      <w:pPr>
        <w:pStyle w:val="Default"/>
        <w:spacing w:before="0"/>
        <w:rPr>
          <w:rFonts w:ascii="Calibri" w:eastAsia="Calibri" w:hAnsi="Calibri" w:cs="Calibri"/>
          <w:sz w:val="22"/>
          <w:szCs w:val="22"/>
          <w:u w:color="000000"/>
          <w:lang w:val="en-US"/>
        </w:rPr>
      </w:pPr>
      <w:r w:rsidRPr="00AC0793">
        <w:rPr>
          <w:rFonts w:ascii="Calibri" w:hAnsi="Calibri"/>
          <w:sz w:val="22"/>
          <w:szCs w:val="22"/>
          <w:u w:color="000000"/>
          <w:lang w:val="en-US"/>
        </w:rPr>
        <w:t>10 µM</w:t>
      </w:r>
      <w:r>
        <w:rPr>
          <w:rFonts w:ascii="Calibri" w:hAnsi="Calibri"/>
          <w:sz w:val="22"/>
          <w:szCs w:val="22"/>
          <w:u w:color="000000"/>
          <w:lang w:val="es-ES_tradnl"/>
        </w:rPr>
        <w:t xml:space="preserve"> Reverse Primer 0.75 </w:t>
      </w:r>
      <w:r w:rsidRPr="00AC0793">
        <w:rPr>
          <w:rFonts w:ascii="Calibri" w:hAnsi="Calibri"/>
          <w:sz w:val="22"/>
          <w:szCs w:val="22"/>
          <w:u w:color="000000"/>
          <w:lang w:val="en-US"/>
        </w:rPr>
        <w:t>µl</w:t>
      </w:r>
    </w:p>
    <w:p w14:paraId="4A60EA6B"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nl-NL"/>
        </w:rPr>
        <w:t>PCR-grade water - Variable</w:t>
      </w:r>
    </w:p>
    <w:p w14:paraId="01D6F2D5" w14:textId="77777777" w:rsidR="002F2B26" w:rsidRPr="00AC0793" w:rsidRDefault="00586C9F">
      <w:pPr>
        <w:pStyle w:val="Default"/>
        <w:spacing w:before="0"/>
        <w:rPr>
          <w:rFonts w:ascii="Calibri" w:eastAsia="Calibri" w:hAnsi="Calibri" w:cs="Calibri"/>
          <w:sz w:val="22"/>
          <w:szCs w:val="22"/>
          <w:u w:color="000000"/>
          <w:lang w:val="en-US"/>
        </w:rPr>
      </w:pPr>
      <w:r w:rsidRPr="00AC0793">
        <w:rPr>
          <w:rFonts w:ascii="Calibri" w:hAnsi="Calibri"/>
          <w:sz w:val="22"/>
          <w:szCs w:val="22"/>
          <w:u w:color="000000"/>
          <w:lang w:val="en-US"/>
        </w:rPr>
        <w:t>Template DNA - Variable</w:t>
      </w:r>
    </w:p>
    <w:p w14:paraId="5BA06252" w14:textId="77777777" w:rsidR="002F2B26" w:rsidRPr="00AC0793" w:rsidRDefault="00586C9F">
      <w:pPr>
        <w:pStyle w:val="Default"/>
        <w:spacing w:before="0"/>
        <w:rPr>
          <w:rFonts w:ascii="Calibri" w:eastAsia="Calibri" w:hAnsi="Calibri" w:cs="Calibri"/>
          <w:sz w:val="22"/>
          <w:szCs w:val="22"/>
          <w:u w:color="000000"/>
          <w:lang w:val="en-US"/>
        </w:rPr>
      </w:pPr>
      <w:r>
        <w:rPr>
          <w:rFonts w:ascii="Calibri" w:hAnsi="Calibri"/>
          <w:sz w:val="22"/>
          <w:szCs w:val="22"/>
          <w:u w:color="000000"/>
          <w:lang w:val="de-DE"/>
        </w:rPr>
        <w:t xml:space="preserve">Total </w:t>
      </w:r>
      <w:proofErr w:type="spellStart"/>
      <w:r>
        <w:rPr>
          <w:rFonts w:ascii="Calibri" w:hAnsi="Calibri"/>
          <w:sz w:val="22"/>
          <w:szCs w:val="22"/>
          <w:u w:color="000000"/>
          <w:lang w:val="de-DE"/>
        </w:rPr>
        <w:t>volume</w:t>
      </w:r>
      <w:proofErr w:type="spellEnd"/>
      <w:r>
        <w:rPr>
          <w:rFonts w:ascii="Calibri" w:hAnsi="Calibri"/>
          <w:sz w:val="22"/>
          <w:szCs w:val="22"/>
          <w:u w:color="000000"/>
          <w:lang w:val="de-DE"/>
        </w:rPr>
        <w:t xml:space="preserve"> - 25 </w:t>
      </w:r>
      <w:r w:rsidRPr="00AC0793">
        <w:rPr>
          <w:rFonts w:ascii="Calibri" w:hAnsi="Calibri"/>
          <w:sz w:val="22"/>
          <w:szCs w:val="22"/>
          <w:u w:color="000000"/>
          <w:lang w:val="en-US"/>
        </w:rPr>
        <w:t>µl</w:t>
      </w:r>
    </w:p>
    <w:p w14:paraId="41C8F396" w14:textId="77777777" w:rsidR="002F2B26" w:rsidRPr="00AC0793" w:rsidRDefault="002F2B26">
      <w:pPr>
        <w:pStyle w:val="Default"/>
        <w:spacing w:before="0"/>
        <w:rPr>
          <w:rFonts w:ascii="Calibri" w:eastAsia="Calibri" w:hAnsi="Calibri" w:cs="Calibri"/>
          <w:sz w:val="22"/>
          <w:szCs w:val="22"/>
          <w:u w:color="000000"/>
          <w:lang w:val="en-US"/>
        </w:rPr>
      </w:pPr>
    </w:p>
    <w:p w14:paraId="5E5D5A6B" w14:textId="77777777" w:rsidR="002F2B26" w:rsidRPr="00AC0793" w:rsidRDefault="00586C9F">
      <w:pPr>
        <w:pStyle w:val="Default"/>
        <w:spacing w:before="0"/>
        <w:rPr>
          <w:rFonts w:ascii="Calibri" w:eastAsia="Calibri" w:hAnsi="Calibri" w:cs="Calibri"/>
          <w:sz w:val="22"/>
          <w:szCs w:val="22"/>
          <w:u w:val="single" w:color="000000"/>
          <w:lang w:val="en-US"/>
        </w:rPr>
      </w:pPr>
      <w:r>
        <w:rPr>
          <w:rFonts w:ascii="Calibri" w:hAnsi="Calibri"/>
          <w:sz w:val="22"/>
          <w:szCs w:val="22"/>
          <w:u w:val="single" w:color="000000"/>
          <w:lang w:val="en-US"/>
        </w:rPr>
        <w:t>PCR cyclin protocol:</w:t>
      </w:r>
    </w:p>
    <w:tbl>
      <w:tblPr>
        <w:tblW w:w="790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303"/>
        <w:gridCol w:w="2303"/>
        <w:gridCol w:w="2303"/>
        <w:gridCol w:w="996"/>
      </w:tblGrid>
      <w:tr w:rsidR="002F2B26" w14:paraId="43B2B9BB" w14:textId="77777777" w:rsidTr="6EE48B9E">
        <w:trPr>
          <w:trHeight w:val="221"/>
        </w:trPr>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74231C31" w14:textId="77777777" w:rsidR="002F2B26" w:rsidRDefault="00586C9F">
            <w:pPr>
              <w:pStyle w:val="Default"/>
              <w:spacing w:before="0"/>
            </w:pPr>
            <w:r>
              <w:rPr>
                <w:rFonts w:ascii="Calibri" w:hAnsi="Calibri"/>
                <w:sz w:val="22"/>
                <w:szCs w:val="22"/>
                <w:u w:color="000000"/>
              </w:rPr>
              <w:t>Step</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3E2B65B4" w14:textId="77777777" w:rsidR="002F2B26" w:rsidRDefault="00586C9F">
            <w:pPr>
              <w:pStyle w:val="Default"/>
              <w:spacing w:before="0"/>
            </w:pPr>
            <w:r>
              <w:rPr>
                <w:rFonts w:ascii="Calibri" w:hAnsi="Calibri"/>
                <w:sz w:val="22"/>
                <w:szCs w:val="22"/>
                <w:u w:color="000000"/>
                <w:lang w:val="it-IT"/>
              </w:rPr>
              <w:t>Temperature</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450C1BA1" w14:textId="77777777" w:rsidR="002F2B26" w:rsidRDefault="00586C9F">
            <w:pPr>
              <w:pStyle w:val="Default"/>
              <w:spacing w:before="0"/>
            </w:pPr>
            <w:r>
              <w:rPr>
                <w:rFonts w:ascii="Calibri" w:hAnsi="Calibri"/>
                <w:sz w:val="22"/>
                <w:szCs w:val="22"/>
                <w:u w:color="000000"/>
                <w:lang w:val="fr-FR"/>
              </w:rPr>
              <w:t xml:space="preserve">Duration </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3F1A666E" w14:textId="77777777" w:rsidR="002F2B26" w:rsidRDefault="00586C9F">
            <w:pPr>
              <w:pStyle w:val="Default"/>
              <w:spacing w:before="0"/>
            </w:pPr>
            <w:r>
              <w:rPr>
                <w:rFonts w:ascii="Calibri" w:hAnsi="Calibri"/>
                <w:sz w:val="22"/>
                <w:szCs w:val="22"/>
                <w:u w:color="000000"/>
                <w:lang w:val="en-US"/>
              </w:rPr>
              <w:t>Cycles</w:t>
            </w:r>
          </w:p>
        </w:tc>
      </w:tr>
      <w:tr w:rsidR="002F2B26" w14:paraId="7482B437" w14:textId="77777777" w:rsidTr="6EE48B9E">
        <w:trPr>
          <w:trHeight w:val="221"/>
        </w:trPr>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1E60F799" w14:textId="77777777" w:rsidR="002F2B26" w:rsidRDefault="6EE48B9E">
            <w:pPr>
              <w:pStyle w:val="Default"/>
              <w:spacing w:before="0"/>
            </w:pPr>
            <w:r>
              <w:rPr>
                <w:rFonts w:ascii="Calibri" w:hAnsi="Calibri"/>
                <w:sz w:val="22"/>
                <w:szCs w:val="22"/>
                <w:lang w:val="en-US"/>
              </w:rPr>
              <w:t>Initial denaturation</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6F442CA7" w14:textId="77777777" w:rsidR="002F2B26" w:rsidRDefault="00586C9F">
            <w:pPr>
              <w:pStyle w:val="Default"/>
              <w:spacing w:before="0"/>
            </w:pPr>
            <w:r>
              <w:rPr>
                <w:rFonts w:ascii="Calibri" w:hAnsi="Calibri"/>
                <w:sz w:val="22"/>
                <w:szCs w:val="22"/>
                <w:u w:color="000000"/>
              </w:rPr>
              <w:t>95</w:t>
            </w:r>
            <w:r>
              <w:rPr>
                <w:rFonts w:ascii="Calibri" w:hAnsi="Calibri"/>
                <w:sz w:val="22"/>
                <w:szCs w:val="22"/>
                <w:u w:color="000000"/>
                <w:lang w:val="it-IT"/>
              </w:rPr>
              <w:t>°</w:t>
            </w:r>
            <w:r>
              <w:rPr>
                <w:rFonts w:ascii="Calibri" w:hAnsi="Calibri"/>
                <w:sz w:val="22"/>
                <w:szCs w:val="22"/>
                <w:u w:color="000000"/>
              </w:rPr>
              <w:t>C</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6181B4C9" w14:textId="77777777" w:rsidR="002F2B26" w:rsidRDefault="00586C9F">
            <w:pPr>
              <w:pStyle w:val="Default"/>
              <w:spacing w:before="0"/>
            </w:pPr>
            <w:r>
              <w:rPr>
                <w:rFonts w:ascii="Calibri" w:hAnsi="Calibri"/>
                <w:sz w:val="22"/>
                <w:szCs w:val="22"/>
                <w:u w:color="000000"/>
                <w:lang w:val="da-DK"/>
              </w:rPr>
              <w:t xml:space="preserve">3 min </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649841BE" w14:textId="77777777" w:rsidR="002F2B26" w:rsidRDefault="00586C9F">
            <w:pPr>
              <w:pStyle w:val="Default"/>
              <w:spacing w:before="0"/>
            </w:pPr>
            <w:r>
              <w:rPr>
                <w:rFonts w:ascii="Calibri" w:hAnsi="Calibri"/>
                <w:sz w:val="22"/>
                <w:szCs w:val="22"/>
                <w:u w:color="000000"/>
              </w:rPr>
              <w:t>1</w:t>
            </w:r>
          </w:p>
        </w:tc>
      </w:tr>
      <w:tr w:rsidR="002F2B26" w14:paraId="5EE6DE29" w14:textId="77777777" w:rsidTr="6EE48B9E">
        <w:trPr>
          <w:trHeight w:val="221"/>
        </w:trPr>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2BF3A474" w14:textId="77777777" w:rsidR="002F2B26" w:rsidRDefault="00586C9F">
            <w:pPr>
              <w:pStyle w:val="Default"/>
              <w:spacing w:before="0"/>
            </w:pPr>
            <w:r>
              <w:rPr>
                <w:rFonts w:ascii="Calibri" w:hAnsi="Calibri"/>
                <w:sz w:val="22"/>
                <w:szCs w:val="22"/>
                <w:u w:color="000000"/>
                <w:lang w:val="it-IT"/>
              </w:rPr>
              <w:t>Denaturation</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1ED8B35E" w14:textId="77777777" w:rsidR="002F2B26" w:rsidRDefault="00586C9F">
            <w:pPr>
              <w:pStyle w:val="Default"/>
              <w:spacing w:before="0"/>
            </w:pPr>
            <w:r>
              <w:rPr>
                <w:rFonts w:ascii="Calibri" w:hAnsi="Calibri"/>
                <w:sz w:val="22"/>
                <w:szCs w:val="22"/>
                <w:u w:color="000000"/>
              </w:rPr>
              <w:t>98</w:t>
            </w:r>
            <w:r>
              <w:rPr>
                <w:rFonts w:ascii="Calibri" w:hAnsi="Calibri"/>
                <w:sz w:val="22"/>
                <w:szCs w:val="22"/>
                <w:u w:color="000000"/>
                <w:lang w:val="it-IT"/>
              </w:rPr>
              <w:t>°</w:t>
            </w:r>
            <w:r>
              <w:rPr>
                <w:rFonts w:ascii="Calibri" w:hAnsi="Calibri"/>
                <w:sz w:val="22"/>
                <w:szCs w:val="22"/>
                <w:u w:color="000000"/>
              </w:rPr>
              <w:t>C</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416F7429" w14:textId="77777777" w:rsidR="002F2B26" w:rsidRDefault="00586C9F">
            <w:pPr>
              <w:pStyle w:val="Default"/>
              <w:spacing w:before="0"/>
            </w:pPr>
            <w:r>
              <w:rPr>
                <w:rFonts w:ascii="Calibri" w:hAnsi="Calibri"/>
                <w:sz w:val="22"/>
                <w:szCs w:val="22"/>
                <w:u w:color="000000"/>
                <w:lang w:val="it-IT"/>
              </w:rPr>
              <w:t>20 sec</w:t>
            </w:r>
          </w:p>
        </w:tc>
        <w:tc>
          <w:tcPr>
            <w:tcW w:w="99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3D5C510C" w14:textId="77777777" w:rsidR="002F2B26" w:rsidRDefault="00586C9F">
            <w:pPr>
              <w:pStyle w:val="Default"/>
              <w:spacing w:before="0"/>
            </w:pPr>
            <w:r>
              <w:rPr>
                <w:rFonts w:ascii="Calibri" w:hAnsi="Calibri"/>
                <w:sz w:val="22"/>
                <w:szCs w:val="22"/>
                <w:u w:color="000000"/>
              </w:rPr>
              <w:t>35</w:t>
            </w:r>
          </w:p>
        </w:tc>
      </w:tr>
      <w:tr w:rsidR="002F2B26" w14:paraId="7C5F02A9" w14:textId="77777777" w:rsidTr="6EE48B9E">
        <w:trPr>
          <w:trHeight w:val="221"/>
        </w:trPr>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6A1E23B9" w14:textId="77777777" w:rsidR="002F2B26" w:rsidRDefault="00586C9F">
            <w:pPr>
              <w:pStyle w:val="Default"/>
              <w:spacing w:before="0"/>
            </w:pPr>
            <w:r>
              <w:rPr>
                <w:rFonts w:ascii="Calibri" w:hAnsi="Calibri"/>
                <w:sz w:val="22"/>
                <w:szCs w:val="22"/>
                <w:u w:color="000000"/>
                <w:lang w:val="en-US"/>
              </w:rPr>
              <w:t>Annealing</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1571177D" w14:textId="77777777" w:rsidR="002F2B26" w:rsidRDefault="00586C9F">
            <w:pPr>
              <w:pStyle w:val="Default"/>
              <w:spacing w:before="0"/>
            </w:pPr>
            <w:r>
              <w:rPr>
                <w:rFonts w:ascii="Calibri" w:hAnsi="Calibri"/>
                <w:sz w:val="22"/>
                <w:szCs w:val="22"/>
                <w:u w:color="000000"/>
              </w:rPr>
              <w:t xml:space="preserve">60 </w:t>
            </w:r>
            <w:r>
              <w:rPr>
                <w:rFonts w:ascii="Calibri" w:hAnsi="Calibri"/>
                <w:sz w:val="22"/>
                <w:szCs w:val="22"/>
                <w:u w:color="000000"/>
                <w:lang w:val="it-IT"/>
              </w:rPr>
              <w:t>°</w:t>
            </w:r>
            <w:r>
              <w:rPr>
                <w:rFonts w:ascii="Calibri" w:hAnsi="Calibri"/>
                <w:sz w:val="22"/>
                <w:szCs w:val="22"/>
                <w:u w:color="000000"/>
              </w:rPr>
              <w:t>C</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795D6D41" w14:textId="77777777" w:rsidR="002F2B26" w:rsidRDefault="00586C9F">
            <w:pPr>
              <w:pStyle w:val="Default"/>
              <w:spacing w:before="0"/>
            </w:pPr>
            <w:r>
              <w:rPr>
                <w:rFonts w:ascii="Calibri" w:hAnsi="Calibri"/>
                <w:sz w:val="22"/>
                <w:szCs w:val="22"/>
                <w:u w:color="000000"/>
                <w:lang w:val="it-IT"/>
              </w:rPr>
              <w:t>15 sec</w:t>
            </w:r>
          </w:p>
        </w:tc>
        <w:tc>
          <w:tcPr>
            <w:tcW w:w="996" w:type="dxa"/>
            <w:vMerge/>
          </w:tcPr>
          <w:p w14:paraId="72A3D3EC" w14:textId="77777777" w:rsidR="002F2B26" w:rsidRDefault="002F2B26"/>
        </w:tc>
      </w:tr>
      <w:tr w:rsidR="002F2B26" w14:paraId="05135738" w14:textId="77777777" w:rsidTr="6EE48B9E">
        <w:trPr>
          <w:trHeight w:val="221"/>
        </w:trPr>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5BDA77AB" w14:textId="77777777" w:rsidR="002F2B26" w:rsidRDefault="00586C9F">
            <w:pPr>
              <w:pStyle w:val="Default"/>
              <w:spacing w:before="0"/>
            </w:pPr>
            <w:r>
              <w:rPr>
                <w:rFonts w:ascii="Calibri" w:hAnsi="Calibri"/>
                <w:sz w:val="22"/>
                <w:szCs w:val="22"/>
                <w:u w:color="000000"/>
                <w:lang w:val="en-US"/>
              </w:rPr>
              <w:t>Extension</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24BD035E" w14:textId="77777777" w:rsidR="002F2B26" w:rsidRDefault="00586C9F">
            <w:pPr>
              <w:pStyle w:val="Default"/>
              <w:spacing w:before="0"/>
            </w:pPr>
            <w:r>
              <w:rPr>
                <w:rFonts w:ascii="Calibri" w:hAnsi="Calibri"/>
                <w:sz w:val="22"/>
                <w:szCs w:val="22"/>
                <w:u w:color="000000"/>
              </w:rPr>
              <w:t>72</w:t>
            </w:r>
            <w:r>
              <w:rPr>
                <w:rFonts w:ascii="Calibri" w:hAnsi="Calibri"/>
                <w:sz w:val="22"/>
                <w:szCs w:val="22"/>
                <w:u w:color="000000"/>
                <w:lang w:val="it-IT"/>
              </w:rPr>
              <w:t>°</w:t>
            </w:r>
            <w:r>
              <w:rPr>
                <w:rFonts w:ascii="Calibri" w:hAnsi="Calibri"/>
                <w:sz w:val="22"/>
                <w:szCs w:val="22"/>
                <w:u w:color="000000"/>
              </w:rPr>
              <w:t>C</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6148A168" w14:textId="77777777" w:rsidR="002F2B26" w:rsidRDefault="00586C9F">
            <w:pPr>
              <w:pStyle w:val="Default"/>
              <w:spacing w:before="0"/>
            </w:pPr>
            <w:r>
              <w:rPr>
                <w:rFonts w:ascii="Calibri" w:hAnsi="Calibri"/>
                <w:sz w:val="22"/>
                <w:szCs w:val="22"/>
                <w:u w:color="000000"/>
              </w:rPr>
              <w:t xml:space="preserve">3 min </w:t>
            </w:r>
          </w:p>
        </w:tc>
        <w:tc>
          <w:tcPr>
            <w:tcW w:w="996" w:type="dxa"/>
            <w:vMerge/>
          </w:tcPr>
          <w:p w14:paraId="0D0B940D" w14:textId="77777777" w:rsidR="002F2B26" w:rsidRDefault="002F2B26"/>
        </w:tc>
      </w:tr>
      <w:tr w:rsidR="002F2B26" w14:paraId="5848BFC6" w14:textId="77777777" w:rsidTr="6EE48B9E">
        <w:trPr>
          <w:trHeight w:val="221"/>
        </w:trPr>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6854ECFB" w14:textId="77777777" w:rsidR="002F2B26" w:rsidRDefault="00586C9F">
            <w:pPr>
              <w:pStyle w:val="Default"/>
              <w:spacing w:before="0"/>
            </w:pPr>
            <w:r>
              <w:rPr>
                <w:rFonts w:ascii="Calibri" w:hAnsi="Calibri"/>
                <w:sz w:val="22"/>
                <w:szCs w:val="22"/>
                <w:u w:color="000000"/>
                <w:lang w:val="en-US"/>
              </w:rPr>
              <w:t xml:space="preserve">Final extension </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53030122" w14:textId="77777777" w:rsidR="002F2B26" w:rsidRDefault="00586C9F">
            <w:pPr>
              <w:pStyle w:val="Default"/>
              <w:spacing w:before="0"/>
            </w:pPr>
            <w:r>
              <w:rPr>
                <w:rFonts w:ascii="Calibri" w:hAnsi="Calibri"/>
                <w:sz w:val="22"/>
                <w:szCs w:val="22"/>
                <w:u w:color="000000"/>
              </w:rPr>
              <w:t>72</w:t>
            </w:r>
            <w:r>
              <w:rPr>
                <w:rFonts w:ascii="Calibri" w:hAnsi="Calibri"/>
                <w:sz w:val="22"/>
                <w:szCs w:val="22"/>
                <w:u w:color="000000"/>
                <w:lang w:val="it-IT"/>
              </w:rPr>
              <w:t>°</w:t>
            </w:r>
            <w:r>
              <w:rPr>
                <w:rFonts w:ascii="Calibri" w:hAnsi="Calibri"/>
                <w:sz w:val="22"/>
                <w:szCs w:val="22"/>
                <w:u w:color="000000"/>
              </w:rPr>
              <w:t>C</w:t>
            </w:r>
          </w:p>
        </w:tc>
        <w:tc>
          <w:tcPr>
            <w:tcW w:w="2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776126F9" w14:textId="77777777" w:rsidR="002F2B26" w:rsidRDefault="00586C9F">
            <w:pPr>
              <w:pStyle w:val="Default"/>
              <w:spacing w:before="0"/>
            </w:pPr>
            <w:r>
              <w:rPr>
                <w:rFonts w:ascii="Calibri" w:hAnsi="Calibri"/>
                <w:sz w:val="22"/>
                <w:szCs w:val="22"/>
                <w:u w:color="000000"/>
              </w:rPr>
              <w:t>3 min</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vAlign w:val="center"/>
          </w:tcPr>
          <w:p w14:paraId="56B20A0C" w14:textId="77777777" w:rsidR="002F2B26" w:rsidRDefault="00586C9F">
            <w:pPr>
              <w:pStyle w:val="Default"/>
              <w:spacing w:before="0"/>
            </w:pPr>
            <w:r>
              <w:rPr>
                <w:rFonts w:ascii="Calibri" w:hAnsi="Calibri"/>
                <w:sz w:val="22"/>
                <w:szCs w:val="22"/>
                <w:u w:color="000000"/>
              </w:rPr>
              <w:t>1</w:t>
            </w:r>
          </w:p>
        </w:tc>
      </w:tr>
    </w:tbl>
    <w:p w14:paraId="0E27B00A" w14:textId="77777777" w:rsidR="002F2B26" w:rsidRDefault="002F2B26">
      <w:pPr>
        <w:pStyle w:val="Default"/>
        <w:widowControl w:val="0"/>
        <w:spacing w:before="0"/>
        <w:rPr>
          <w:rFonts w:ascii="Calibri" w:eastAsia="Calibri" w:hAnsi="Calibri" w:cs="Calibri"/>
          <w:sz w:val="22"/>
          <w:szCs w:val="22"/>
          <w:u w:val="single" w:color="000000"/>
        </w:rPr>
      </w:pPr>
    </w:p>
    <w:p w14:paraId="60061E4C" w14:textId="77777777" w:rsidR="002F2B26" w:rsidRDefault="002F2B26">
      <w:pPr>
        <w:pStyle w:val="ListParagraph"/>
        <w:ind w:left="0"/>
        <w:rPr>
          <w:lang w:val="en-US"/>
        </w:rPr>
      </w:pPr>
    </w:p>
    <w:p w14:paraId="5597A2AB" w14:textId="77777777" w:rsidR="002F2B26" w:rsidRDefault="00586C9F">
      <w:pPr>
        <w:pStyle w:val="ListParagraph"/>
        <w:ind w:left="0"/>
        <w:rPr>
          <w:lang w:val="en-US"/>
        </w:rPr>
      </w:pPr>
      <w:r>
        <w:rPr>
          <w:lang w:val="en-US"/>
        </w:rPr>
        <w:t>For expression with C-terminal reporter fusion primers not containing stop codon were used.</w:t>
      </w:r>
    </w:p>
    <w:p w14:paraId="1866534C" w14:textId="77777777" w:rsidR="002F2B26" w:rsidRDefault="00586C9F">
      <w:pPr>
        <w:pStyle w:val="ListParagraph"/>
        <w:ind w:left="0"/>
        <w:rPr>
          <w:b/>
          <w:bCs/>
          <w:lang w:val="en-US"/>
        </w:rPr>
      </w:pPr>
      <w:r>
        <w:rPr>
          <w:b/>
          <w:bCs/>
          <w:lang w:val="en-US"/>
        </w:rPr>
        <w:t>Gateway cloning</w:t>
      </w:r>
    </w:p>
    <w:p w14:paraId="64994E06" w14:textId="309A5CC7" w:rsidR="002F2B26" w:rsidRDefault="00586C9F">
      <w:pPr>
        <w:pStyle w:val="ListParagraph"/>
        <w:ind w:left="0"/>
        <w:rPr>
          <w:lang w:val="en-US"/>
        </w:rPr>
      </w:pPr>
      <w:r>
        <w:rPr>
          <w:lang w:val="en-US"/>
        </w:rPr>
        <w:t xml:space="preserve">Purified PCR products (At5g45470 and at5g45480 with and without stop codons) were subjected to the BP/LR Gateway cloning protocol, using </w:t>
      </w:r>
      <w:proofErr w:type="spellStart"/>
      <w:r>
        <w:rPr>
          <w:lang w:val="en-US"/>
        </w:rPr>
        <w:t>pDONR</w:t>
      </w:r>
      <w:proofErr w:type="spellEnd"/>
      <w:r>
        <w:rPr>
          <w:lang w:val="en-US"/>
        </w:rPr>
        <w:t xml:space="preserve">/Zeocin as a donor vector and pP7WGR2D, pP7RWG2D  and pK7WGR2 (over expression, no fusion tag). For verification of donors, colony PCRs were performed using gene specific primers. Colonies of </w:t>
      </w:r>
      <w:r>
        <w:rPr>
          <w:i/>
          <w:iCs/>
          <w:lang w:val="en-US"/>
        </w:rPr>
        <w:t>E. coli</w:t>
      </w:r>
      <w:r>
        <w:rPr>
          <w:lang w:val="en-US"/>
        </w:rPr>
        <w:t xml:space="preserve"> DH5 alpha carrying a destination plasmid with an insert were selected and plasmids were purified using Roche kit (Roche)</w:t>
      </w:r>
      <w:r w:rsidR="00BB20C2">
        <w:rPr>
          <w:lang w:val="en-US"/>
        </w:rPr>
        <w:t>.</w:t>
      </w:r>
    </w:p>
    <w:p w14:paraId="2F00BAED" w14:textId="76A4417B" w:rsidR="00BB20C2" w:rsidRDefault="00BB20C2">
      <w:pPr>
        <w:pStyle w:val="ListParagraph"/>
        <w:ind w:left="0"/>
        <w:rPr>
          <w:lang w:val="en-US"/>
        </w:rPr>
      </w:pPr>
      <w:r>
        <w:rPr>
          <w:lang w:val="en-US"/>
        </w:rPr>
        <w:t xml:space="preserve">Next, destination vector plasmids with inserts were inserted in competent </w:t>
      </w:r>
      <w:r>
        <w:rPr>
          <w:i/>
          <w:iCs/>
          <w:lang w:val="en-US"/>
        </w:rPr>
        <w:t xml:space="preserve">A. tumefaciens </w:t>
      </w:r>
      <w:r>
        <w:rPr>
          <w:lang w:val="en-US"/>
        </w:rPr>
        <w:t xml:space="preserve">strains and colonies were grown on LB plates with 50 ug/ml spectinomycin. </w:t>
      </w:r>
      <w:r>
        <w:rPr>
          <w:lang w:val="en-US"/>
        </w:rPr>
        <w:t>For verification of donors, colony PCRs were performed using gene specific primers</w:t>
      </w:r>
      <w:r>
        <w:rPr>
          <w:lang w:val="en-US"/>
        </w:rPr>
        <w:t xml:space="preserve"> and colonies were grown in 50 mL YEB with 50 ug/ml rifampicin and spectinomycin. </w:t>
      </w:r>
    </w:p>
    <w:p w14:paraId="16710B24" w14:textId="6A2E274E" w:rsidR="00BB20C2" w:rsidRPr="00BB20C2" w:rsidRDefault="00BB20C2">
      <w:pPr>
        <w:pStyle w:val="ListParagraph"/>
        <w:ind w:left="0"/>
        <w:rPr>
          <w:b/>
          <w:bCs/>
          <w:lang w:val="en-US"/>
        </w:rPr>
      </w:pPr>
      <w:r w:rsidRPr="00BB20C2">
        <w:rPr>
          <w:b/>
          <w:bCs/>
          <w:lang w:val="en-US"/>
        </w:rPr>
        <w:lastRenderedPageBreak/>
        <w:t>Tobacco transformation</w:t>
      </w:r>
    </w:p>
    <w:p w14:paraId="6D16F024" w14:textId="05406447" w:rsidR="00BB20C2" w:rsidRPr="00BB20C2" w:rsidRDefault="00BB20C2" w:rsidP="00BB20C2">
      <w:r w:rsidRPr="00BB20C2">
        <w:rPr>
          <w:i/>
          <w:iCs/>
        </w:rPr>
        <w:t>A. tumefaciens</w:t>
      </w:r>
      <w:r w:rsidRPr="00BB20C2">
        <w:t xml:space="preserve"> colonies </w:t>
      </w:r>
      <w:r>
        <w:t xml:space="preserve">were grown in 50 mL YEB with selective antibiotics at 30oC in shaker for 48 h (until OD ~ 1.0). Cultures were centrifuged at 1,000 g for 10 min and resuspended in 50 mL infiltration medium (250 mg/L glucose, 2 mM MES, 2 mM Na3PO4, 100 </w:t>
      </w:r>
      <w:proofErr w:type="spellStart"/>
      <w:r>
        <w:t>uM</w:t>
      </w:r>
      <w:proofErr w:type="spellEnd"/>
      <w:r>
        <w:t xml:space="preserve"> </w:t>
      </w:r>
      <w:proofErr w:type="spellStart"/>
      <w:r>
        <w:t>acetosyringone</w:t>
      </w:r>
      <w:proofErr w:type="spellEnd"/>
      <w:r>
        <w:t>) twice. Then, resuspension was loaded into syringe and bottom side of tobacco leaves was infiltrated. For negative control, blank infiltration medium was used. After transformation, plants were kept in sealed bags to maintain humidity and confocal observations were performed at 20-24 and 42-48 hours past transformation.</w:t>
      </w:r>
    </w:p>
    <w:p w14:paraId="44EAFD9C" w14:textId="77777777" w:rsidR="002F2B26" w:rsidRPr="00AC0793" w:rsidRDefault="002F2B26">
      <w:pPr>
        <w:pStyle w:val="ListParagraph"/>
        <w:ind w:left="0"/>
        <w:rPr>
          <w:lang w:val="en-US"/>
        </w:rPr>
      </w:pPr>
    </w:p>
    <w:p w14:paraId="26592AC4" w14:textId="4544993F" w:rsidR="002F2B26" w:rsidRDefault="00586C9F">
      <w:pPr>
        <w:pStyle w:val="ListParagraph"/>
        <w:numPr>
          <w:ilvl w:val="0"/>
          <w:numId w:val="2"/>
        </w:numPr>
      </w:pPr>
      <w:r>
        <w:t>Figury:</w:t>
      </w:r>
    </w:p>
    <w:p w14:paraId="73B7E5CB" w14:textId="77777777" w:rsidR="00CE681E" w:rsidRDefault="00CE681E" w:rsidP="00720074">
      <w:pPr>
        <w:ind w:left="360"/>
      </w:pPr>
    </w:p>
    <w:p w14:paraId="357C6B4D" w14:textId="0DC9D5E7" w:rsidR="00CE681E" w:rsidRPr="00CE681E" w:rsidRDefault="00CE681E" w:rsidP="00CE681E">
      <w:pPr>
        <w:rPr>
          <w:b/>
          <w:bCs/>
        </w:rPr>
      </w:pPr>
      <w:r w:rsidRPr="00CE681E">
        <w:rPr>
          <w:b/>
          <w:bCs/>
        </w:rPr>
        <w:t>a)</w:t>
      </w:r>
    </w:p>
    <w:p w14:paraId="131FC7E7" w14:textId="42FCB392" w:rsidR="00CE681E" w:rsidRDefault="00720074" w:rsidP="00CE681E">
      <w:r>
        <w:rPr>
          <w:noProof/>
        </w:rPr>
        <w:drawing>
          <wp:inline distT="0" distB="0" distL="0" distR="0" wp14:anchorId="1F46AE65" wp14:editId="759D0C77">
            <wp:extent cx="4662170" cy="2783840"/>
            <wp:effectExtent l="0" t="0" r="5080" b="16510"/>
            <wp:docPr id="1" name="Chart 1">
              <a:extLst xmlns:a="http://schemas.openxmlformats.org/drawingml/2006/main">
                <a:ext uri="{FF2B5EF4-FFF2-40B4-BE49-F238E27FC236}">
                  <a16:creationId xmlns:a16="http://schemas.microsoft.com/office/drawing/2014/main" id="{722D07DF-8D6D-4ED4-BB8A-3EFB3C712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381CF36" w14:textId="55F74F64" w:rsidR="00720074" w:rsidRDefault="00720074" w:rsidP="00CE681E"/>
    <w:p w14:paraId="0BAD8413" w14:textId="55E633A7" w:rsidR="00720074" w:rsidRPr="00720074" w:rsidRDefault="00720074" w:rsidP="00CE681E">
      <w:pPr>
        <w:rPr>
          <w:b/>
          <w:bCs/>
        </w:rPr>
      </w:pPr>
      <w:r w:rsidRPr="00720074">
        <w:rPr>
          <w:b/>
          <w:bCs/>
        </w:rPr>
        <w:t>b)</w:t>
      </w:r>
    </w:p>
    <w:p w14:paraId="7B5862B6" w14:textId="1C88482A" w:rsidR="00720074" w:rsidRDefault="00AA3371" w:rsidP="00CE681E">
      <w:r>
        <w:rPr>
          <w:noProof/>
        </w:rPr>
        <w:drawing>
          <wp:inline distT="0" distB="0" distL="0" distR="0" wp14:anchorId="079572CB" wp14:editId="2B9C975D">
            <wp:extent cx="4572000" cy="2743200"/>
            <wp:effectExtent l="0" t="0" r="0" b="0"/>
            <wp:docPr id="2" name="Chart 2">
              <a:extLst xmlns:a="http://schemas.openxmlformats.org/drawingml/2006/main">
                <a:ext uri="{FF2B5EF4-FFF2-40B4-BE49-F238E27FC236}">
                  <a16:creationId xmlns:a16="http://schemas.microsoft.com/office/drawing/2014/main" id="{F16990FB-9908-4102-B7CA-6EA6063FC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3452F6D" w14:textId="185234CC" w:rsidR="00AA3371" w:rsidRDefault="00AA3371" w:rsidP="00CE681E">
      <w:r>
        <w:t>c)</w:t>
      </w:r>
    </w:p>
    <w:p w14:paraId="24C03760" w14:textId="184CE979" w:rsidR="00AA3371" w:rsidRDefault="00AA3371" w:rsidP="00CE681E">
      <w:r>
        <w:rPr>
          <w:noProof/>
        </w:rPr>
        <w:lastRenderedPageBreak/>
        <w:drawing>
          <wp:inline distT="0" distB="0" distL="0" distR="0" wp14:anchorId="59A57616" wp14:editId="3BB00D7F">
            <wp:extent cx="4572000" cy="2743200"/>
            <wp:effectExtent l="0" t="0" r="0" b="0"/>
            <wp:docPr id="3" name="Chart 3">
              <a:extLst xmlns:a="http://schemas.openxmlformats.org/drawingml/2006/main">
                <a:ext uri="{FF2B5EF4-FFF2-40B4-BE49-F238E27FC236}">
                  <a16:creationId xmlns:a16="http://schemas.microsoft.com/office/drawing/2014/main" id="{1F96274D-5626-4E2D-95C9-CDB4C57682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1DA2AFB" w14:textId="70F789C4" w:rsidR="00CE681E" w:rsidRDefault="00CE681E" w:rsidP="00CE681E"/>
    <w:p w14:paraId="636D0921" w14:textId="662FF6D6" w:rsidR="00CE681E" w:rsidRDefault="00CE681E" w:rsidP="00CE681E">
      <w:r>
        <w:t xml:space="preserve">Fig. 1. </w:t>
      </w:r>
      <w:r w:rsidR="004121FD">
        <w:t xml:space="preserve">Expression levels (tested by </w:t>
      </w:r>
      <w:r>
        <w:t>qPCR</w:t>
      </w:r>
      <w:r w:rsidR="004121FD">
        <w:t>)</w:t>
      </w:r>
      <w:r>
        <w:t xml:space="preserve"> results of a)</w:t>
      </w:r>
      <w:r w:rsidR="004121FD">
        <w:t xml:space="preserve"> </w:t>
      </w:r>
      <w:r w:rsidR="00AA3371">
        <w:t>Fe and Fe-endophyte treated roots b) 24 h and 48 h past inoculation (</w:t>
      </w:r>
      <w:proofErr w:type="spellStart"/>
      <w:r w:rsidR="00AA3371">
        <w:t>wrt</w:t>
      </w:r>
      <w:proofErr w:type="spellEnd"/>
      <w:r w:rsidR="00AA3371">
        <w:t xml:space="preserve"> 12 days) and c) </w:t>
      </w:r>
      <w:r w:rsidR="00AA3371">
        <w:rPr>
          <w:i/>
          <w:iCs/>
        </w:rPr>
        <w:t xml:space="preserve">A. </w:t>
      </w:r>
      <w:proofErr w:type="spellStart"/>
      <w:r w:rsidR="00AA3371">
        <w:rPr>
          <w:i/>
          <w:iCs/>
        </w:rPr>
        <w:t>arenosa</w:t>
      </w:r>
      <w:proofErr w:type="spellEnd"/>
      <w:r w:rsidR="00AA3371">
        <w:rPr>
          <w:i/>
          <w:iCs/>
        </w:rPr>
        <w:t xml:space="preserve"> </w:t>
      </w:r>
      <w:r w:rsidR="00AA3371">
        <w:t>with HMs and E+ (16 days). N=3 biological repeats except for c (n=1).</w:t>
      </w:r>
    </w:p>
    <w:p w14:paraId="591D5A10" w14:textId="56150E59" w:rsidR="00B312A8" w:rsidRDefault="00B312A8" w:rsidP="00CE681E"/>
    <w:p w14:paraId="00D453D0" w14:textId="6CA0001E" w:rsidR="00B312A8" w:rsidRDefault="00B312A8" w:rsidP="00CE681E"/>
    <w:p w14:paraId="51316986" w14:textId="6FAA0AF9" w:rsidR="00B312A8" w:rsidRDefault="00B312A8" w:rsidP="00CE681E"/>
    <w:p w14:paraId="6973F5BB" w14:textId="77777777" w:rsidR="00B312A8" w:rsidRPr="00AA3371" w:rsidRDefault="00B312A8" w:rsidP="00CE681E"/>
    <w:p w14:paraId="5FE33A33" w14:textId="77777777" w:rsidR="00CE681E" w:rsidRDefault="00CE681E" w:rsidP="00CE681E"/>
    <w:p w14:paraId="4B94D5A5" w14:textId="012D3747" w:rsidR="002F2B26" w:rsidRPr="00CE681E" w:rsidRDefault="00586C9F">
      <w:pPr>
        <w:pStyle w:val="ListParagraph"/>
        <w:ind w:left="0"/>
        <w:rPr>
          <w:b/>
          <w:bCs/>
          <w:lang w:val="en-US"/>
        </w:rPr>
      </w:pPr>
      <w:r w:rsidRPr="00CE681E">
        <w:rPr>
          <w:b/>
          <w:bCs/>
          <w:lang w:val="en-US"/>
        </w:rPr>
        <w:t>a)</w:t>
      </w:r>
    </w:p>
    <w:p w14:paraId="52215FBB" w14:textId="20A6E9C4" w:rsidR="00DF4FC2" w:rsidRPr="00B312A8" w:rsidRDefault="00586C9F" w:rsidP="00DF4FC2">
      <w:pPr>
        <w:pStyle w:val="ListParagraph"/>
        <w:ind w:left="0"/>
      </w:pPr>
      <w:r>
        <w:rPr>
          <w:noProof/>
        </w:rPr>
        <w:drawing>
          <wp:inline distT="0" distB="0" distL="0" distR="0" wp14:anchorId="012CDE0A" wp14:editId="70210CB9">
            <wp:extent cx="5372100" cy="4241800"/>
            <wp:effectExtent l="0" t="0" r="0" b="63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372100" cy="4241800"/>
                    </a:xfrm>
                    <a:prstGeom prst="rect">
                      <a:avLst/>
                    </a:prstGeom>
                    <a:ln w="12700" cap="flat">
                      <a:noFill/>
                      <a:miter lim="400000"/>
                    </a:ln>
                    <a:effectLst/>
                  </pic:spPr>
                </pic:pic>
              </a:graphicData>
            </a:graphic>
          </wp:inline>
        </w:drawing>
      </w:r>
    </w:p>
    <w:p w14:paraId="6D98A12B" w14:textId="5C8813A6" w:rsidR="002F2B26" w:rsidRDefault="00586C9F">
      <w:pPr>
        <w:pStyle w:val="ListParagraph"/>
        <w:ind w:left="0"/>
        <w:rPr>
          <w:b/>
          <w:bCs/>
        </w:rPr>
      </w:pPr>
      <w:r>
        <w:rPr>
          <w:b/>
          <w:bCs/>
        </w:rPr>
        <w:lastRenderedPageBreak/>
        <w:t>b)</w:t>
      </w:r>
    </w:p>
    <w:p w14:paraId="5E7DADBF" w14:textId="77777777" w:rsidR="002F2B26" w:rsidRDefault="00586C9F">
      <w:pPr>
        <w:pStyle w:val="ListParagraph"/>
        <w:ind w:left="0"/>
        <w:rPr>
          <w:b/>
          <w:bCs/>
        </w:rPr>
      </w:pPr>
      <w:r>
        <w:rPr>
          <w:noProof/>
        </w:rPr>
        <w:drawing>
          <wp:inline distT="0" distB="0" distL="0" distR="0" wp14:anchorId="2531CB72" wp14:editId="4BD59A2A">
            <wp:extent cx="5671623" cy="5756911"/>
            <wp:effectExtent l="0" t="0" r="5715"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71623" cy="5756911"/>
                    </a:xfrm>
                    <a:prstGeom prst="rect">
                      <a:avLst/>
                    </a:prstGeom>
                    <a:ln w="12700" cap="flat">
                      <a:noFill/>
                      <a:miter lim="400000"/>
                    </a:ln>
                    <a:effectLst/>
                  </pic:spPr>
                </pic:pic>
              </a:graphicData>
            </a:graphic>
          </wp:inline>
        </w:drawing>
      </w:r>
    </w:p>
    <w:p w14:paraId="2946DB82" w14:textId="77777777" w:rsidR="002F2B26" w:rsidRDefault="002F2B26">
      <w:pPr>
        <w:pStyle w:val="ListParagraph"/>
        <w:ind w:left="0"/>
        <w:rPr>
          <w:b/>
          <w:bCs/>
        </w:rPr>
      </w:pPr>
    </w:p>
    <w:p w14:paraId="5997CC1D" w14:textId="77777777" w:rsidR="002F2B26" w:rsidRDefault="002F2B26">
      <w:pPr>
        <w:pStyle w:val="ListParagraph"/>
        <w:ind w:left="0"/>
        <w:rPr>
          <w:b/>
          <w:bCs/>
        </w:rPr>
      </w:pPr>
    </w:p>
    <w:p w14:paraId="110FFD37" w14:textId="77777777" w:rsidR="002F2B26" w:rsidRDefault="002F2B26">
      <w:pPr>
        <w:pStyle w:val="ListParagraph"/>
        <w:ind w:left="0"/>
        <w:rPr>
          <w:b/>
          <w:bCs/>
        </w:rPr>
      </w:pPr>
    </w:p>
    <w:p w14:paraId="6B699379" w14:textId="77777777" w:rsidR="002F2B26" w:rsidRDefault="002F2B26">
      <w:pPr>
        <w:pStyle w:val="ListParagraph"/>
        <w:ind w:left="0"/>
        <w:rPr>
          <w:b/>
          <w:bCs/>
        </w:rPr>
      </w:pPr>
    </w:p>
    <w:p w14:paraId="3FE9F23F" w14:textId="7548335E" w:rsidR="002F2B26" w:rsidRDefault="002F2B26">
      <w:pPr>
        <w:pStyle w:val="ListParagraph"/>
        <w:ind w:left="0"/>
        <w:rPr>
          <w:b/>
          <w:bCs/>
        </w:rPr>
      </w:pPr>
    </w:p>
    <w:p w14:paraId="6DE78A17" w14:textId="66A998C0" w:rsidR="00DF4FC2" w:rsidRDefault="00DF4FC2">
      <w:pPr>
        <w:pStyle w:val="ListParagraph"/>
        <w:ind w:left="0"/>
        <w:rPr>
          <w:b/>
          <w:bCs/>
        </w:rPr>
      </w:pPr>
    </w:p>
    <w:p w14:paraId="1355FC75" w14:textId="64C2CDE6" w:rsidR="00DF4FC2" w:rsidRDefault="00DF4FC2">
      <w:pPr>
        <w:pStyle w:val="ListParagraph"/>
        <w:ind w:left="0"/>
        <w:rPr>
          <w:b/>
          <w:bCs/>
        </w:rPr>
      </w:pPr>
    </w:p>
    <w:p w14:paraId="2061CFA4" w14:textId="77777777" w:rsidR="00DF4FC2" w:rsidRDefault="00DF4FC2">
      <w:pPr>
        <w:pStyle w:val="ListParagraph"/>
        <w:ind w:left="0"/>
        <w:rPr>
          <w:b/>
          <w:bCs/>
        </w:rPr>
      </w:pPr>
    </w:p>
    <w:p w14:paraId="302C38E3" w14:textId="77777777" w:rsidR="00AC0793" w:rsidRDefault="00AC0793">
      <w:pPr>
        <w:pStyle w:val="ListParagraph"/>
        <w:ind w:left="0"/>
        <w:rPr>
          <w:b/>
          <w:bCs/>
        </w:rPr>
      </w:pPr>
    </w:p>
    <w:p w14:paraId="48AACEB0" w14:textId="078A8E5E" w:rsidR="002F2B26" w:rsidRDefault="00586C9F">
      <w:pPr>
        <w:pStyle w:val="ListParagraph"/>
        <w:ind w:left="0"/>
        <w:rPr>
          <w:b/>
          <w:bCs/>
          <w:noProof/>
        </w:rPr>
      </w:pPr>
      <w:r>
        <w:rPr>
          <w:b/>
          <w:bCs/>
        </w:rPr>
        <w:lastRenderedPageBreak/>
        <w:t>c)</w:t>
      </w:r>
    </w:p>
    <w:p w14:paraId="69845B5A" w14:textId="655A3E2A" w:rsidR="00AC0793" w:rsidRDefault="00AC0793">
      <w:pPr>
        <w:pStyle w:val="ListParagraph"/>
        <w:ind w:left="0"/>
        <w:rPr>
          <w:b/>
          <w:bCs/>
        </w:rPr>
      </w:pPr>
      <w:r>
        <w:rPr>
          <w:b/>
          <w:bCs/>
          <w:noProof/>
        </w:rPr>
        <w:drawing>
          <wp:inline distT="0" distB="0" distL="0" distR="0" wp14:anchorId="520FCC4A" wp14:editId="6DB51F95">
            <wp:extent cx="5756911" cy="4997961"/>
            <wp:effectExtent l="0" t="0" r="0" b="0"/>
            <wp:docPr id="1073741827" name="officeArt object"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7" name="officeArt object" descr="Graphical user interface, application&#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6911" cy="4997961"/>
                    </a:xfrm>
                    <a:prstGeom prst="rect">
                      <a:avLst/>
                    </a:prstGeom>
                    <a:ln w="12700" cap="flat">
                      <a:noFill/>
                      <a:miter lim="400000"/>
                    </a:ln>
                    <a:effectLst/>
                  </pic:spPr>
                </pic:pic>
              </a:graphicData>
            </a:graphic>
          </wp:inline>
        </w:drawing>
      </w:r>
    </w:p>
    <w:p w14:paraId="37900387" w14:textId="16A4FB86" w:rsidR="002F2B26" w:rsidRPr="00AC0793" w:rsidRDefault="00586C9F">
      <w:pPr>
        <w:pStyle w:val="ListParagraph"/>
        <w:ind w:left="0"/>
        <w:rPr>
          <w:lang w:val="en-US"/>
        </w:rPr>
      </w:pPr>
      <w:r w:rsidRPr="00AC0793">
        <w:rPr>
          <w:b/>
          <w:bCs/>
          <w:lang w:val="en-US"/>
        </w:rPr>
        <w:t xml:space="preserve">Figure </w:t>
      </w:r>
      <w:r w:rsidR="00DF4FC2">
        <w:rPr>
          <w:b/>
          <w:bCs/>
          <w:lang w:val="en-US"/>
        </w:rPr>
        <w:t>2</w:t>
      </w:r>
      <w:r w:rsidRPr="00AC0793">
        <w:rPr>
          <w:b/>
          <w:bCs/>
          <w:lang w:val="en-US"/>
        </w:rPr>
        <w:t xml:space="preserve">. </w:t>
      </w:r>
      <w:proofErr w:type="spellStart"/>
      <w:r w:rsidRPr="00AC0793">
        <w:rPr>
          <w:lang w:val="en-US"/>
        </w:rPr>
        <w:t>DeepFRI</w:t>
      </w:r>
      <w:proofErr w:type="spellEnd"/>
      <w:r w:rsidRPr="00AC0793">
        <w:rPr>
          <w:lang w:val="en-US"/>
        </w:rPr>
        <w:t xml:space="preserve"> analysis (CC database) of a) full protein, b and c) at5g45470 sequences without TM fragments.</w:t>
      </w:r>
    </w:p>
    <w:p w14:paraId="1F72F646" w14:textId="77777777" w:rsidR="002F2B26" w:rsidRPr="00AC0793" w:rsidRDefault="002F2B26">
      <w:pPr>
        <w:pStyle w:val="ListParagraph"/>
        <w:ind w:left="0"/>
        <w:rPr>
          <w:lang w:val="en-US"/>
        </w:rPr>
      </w:pPr>
    </w:p>
    <w:p w14:paraId="08CE6F91" w14:textId="77777777" w:rsidR="002F2B26" w:rsidRPr="00AC0793" w:rsidRDefault="002F2B26">
      <w:pPr>
        <w:pStyle w:val="ListParagraph"/>
        <w:ind w:left="0"/>
        <w:rPr>
          <w:lang w:val="en-US"/>
        </w:rPr>
      </w:pPr>
    </w:p>
    <w:p w14:paraId="61CDCEAD" w14:textId="77777777" w:rsidR="002F2B26" w:rsidRPr="00AC0793" w:rsidRDefault="002F2B26">
      <w:pPr>
        <w:pStyle w:val="ListParagraph"/>
        <w:ind w:left="0"/>
        <w:rPr>
          <w:lang w:val="en-US"/>
        </w:rPr>
      </w:pPr>
    </w:p>
    <w:p w14:paraId="6BB9E253" w14:textId="77777777" w:rsidR="002F2B26" w:rsidRPr="00AC0793" w:rsidRDefault="002F2B26">
      <w:pPr>
        <w:pStyle w:val="ListParagraph"/>
        <w:ind w:left="0"/>
        <w:rPr>
          <w:lang w:val="en-US"/>
        </w:rPr>
      </w:pPr>
    </w:p>
    <w:p w14:paraId="23DE523C" w14:textId="77777777" w:rsidR="002F2B26" w:rsidRPr="00AC0793" w:rsidRDefault="002F2B26">
      <w:pPr>
        <w:pStyle w:val="ListParagraph"/>
        <w:ind w:left="0"/>
        <w:rPr>
          <w:lang w:val="en-US"/>
        </w:rPr>
      </w:pPr>
    </w:p>
    <w:p w14:paraId="37F0BC75" w14:textId="77777777" w:rsidR="002F2B26" w:rsidRPr="00AC0793" w:rsidRDefault="00586C9F">
      <w:pPr>
        <w:pStyle w:val="ListParagraph"/>
        <w:ind w:left="0"/>
        <w:rPr>
          <w:lang w:val="en-US"/>
        </w:rPr>
      </w:pPr>
      <w:r>
        <w:rPr>
          <w:noProof/>
        </w:rPr>
        <w:lastRenderedPageBreak/>
        <w:drawing>
          <wp:inline distT="0" distB="0" distL="0" distR="0" wp14:anchorId="288E5945" wp14:editId="78237B1A">
            <wp:extent cx="5756911" cy="3238262"/>
            <wp:effectExtent l="0" t="0" r="0" b="635"/>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56911" cy="3238262"/>
                    </a:xfrm>
                    <a:prstGeom prst="rect">
                      <a:avLst/>
                    </a:prstGeom>
                    <a:ln w="12700" cap="flat">
                      <a:noFill/>
                      <a:miter lim="400000"/>
                    </a:ln>
                    <a:effectLst/>
                  </pic:spPr>
                </pic:pic>
              </a:graphicData>
            </a:graphic>
          </wp:inline>
        </w:drawing>
      </w:r>
    </w:p>
    <w:p w14:paraId="70DF9E56" w14:textId="77777777" w:rsidR="002F2B26" w:rsidRPr="00AC0793" w:rsidRDefault="002F2B26">
      <w:pPr>
        <w:pStyle w:val="ListParagraph"/>
        <w:ind w:left="0"/>
        <w:rPr>
          <w:lang w:val="en-US"/>
        </w:rPr>
      </w:pPr>
    </w:p>
    <w:p w14:paraId="3A22D30C" w14:textId="2FB411FC" w:rsidR="002F2B26" w:rsidRDefault="00586C9F">
      <w:pPr>
        <w:pStyle w:val="ListParagraph"/>
        <w:ind w:left="0"/>
        <w:rPr>
          <w:lang w:val="en-US"/>
        </w:rPr>
      </w:pPr>
      <w:r w:rsidRPr="00AC0793">
        <w:rPr>
          <w:b/>
          <w:bCs/>
          <w:lang w:val="en-US"/>
        </w:rPr>
        <w:t xml:space="preserve">Figure </w:t>
      </w:r>
      <w:r w:rsidR="00DF4FC2">
        <w:rPr>
          <w:b/>
          <w:bCs/>
          <w:lang w:val="en-US"/>
        </w:rPr>
        <w:t>3</w:t>
      </w:r>
      <w:r w:rsidRPr="00AC0793">
        <w:rPr>
          <w:b/>
          <w:bCs/>
          <w:lang w:val="en-US"/>
        </w:rPr>
        <w:t xml:space="preserve">. </w:t>
      </w:r>
      <w:proofErr w:type="spellStart"/>
      <w:r w:rsidRPr="00AC0793">
        <w:rPr>
          <w:lang w:val="en-US"/>
        </w:rPr>
        <w:t>DeepFRI</w:t>
      </w:r>
      <w:proofErr w:type="spellEnd"/>
      <w:r w:rsidRPr="00AC0793">
        <w:rPr>
          <w:lang w:val="en-US"/>
        </w:rPr>
        <w:t xml:space="preserve"> analysis (MF database) of at5g45470 without TM fragments.</w:t>
      </w:r>
    </w:p>
    <w:p w14:paraId="3C47DD9B" w14:textId="25C9A564" w:rsidR="00AC0793" w:rsidRDefault="00AC0793">
      <w:pPr>
        <w:pStyle w:val="ListParagraph"/>
        <w:ind w:left="0"/>
        <w:rPr>
          <w:lang w:val="en-US"/>
        </w:rPr>
      </w:pPr>
    </w:p>
    <w:p w14:paraId="43DAB137" w14:textId="442CE842" w:rsidR="00DB1A2F" w:rsidRDefault="002677A5" w:rsidP="002677A5">
      <w:pPr>
        <w:pStyle w:val="ListParagraph"/>
        <w:ind w:left="0"/>
        <w:jc w:val="center"/>
        <w:rPr>
          <w:lang w:val="en-US"/>
        </w:rPr>
      </w:pPr>
      <w:r>
        <w:rPr>
          <w:noProof/>
          <w:lang w:val="en-US"/>
        </w:rPr>
        <w:drawing>
          <wp:inline distT="0" distB="0" distL="0" distR="0" wp14:anchorId="09D6F7A8" wp14:editId="73406E2C">
            <wp:extent cx="5756910" cy="32385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14:paraId="199B56E2" w14:textId="2A4FCC56" w:rsidR="00AC0793" w:rsidRPr="002677A5" w:rsidRDefault="00AC0793">
      <w:pPr>
        <w:pStyle w:val="ListParagraph"/>
        <w:ind w:left="0"/>
        <w:rPr>
          <w:lang w:val="en-US"/>
        </w:rPr>
      </w:pPr>
      <w:r w:rsidRPr="00AC0793">
        <w:rPr>
          <w:b/>
          <w:bCs/>
          <w:lang w:val="en-US"/>
        </w:rPr>
        <w:t xml:space="preserve">Figure </w:t>
      </w:r>
      <w:r w:rsidR="00DF4FC2">
        <w:rPr>
          <w:b/>
          <w:bCs/>
          <w:lang w:val="en-US"/>
        </w:rPr>
        <w:t>4</w:t>
      </w:r>
      <w:r w:rsidRPr="00AC0793">
        <w:rPr>
          <w:b/>
          <w:bCs/>
          <w:lang w:val="en-US"/>
        </w:rPr>
        <w:t xml:space="preserve">. </w:t>
      </w:r>
      <w:r w:rsidR="002677A5">
        <w:rPr>
          <w:lang w:val="en-US"/>
        </w:rPr>
        <w:t xml:space="preserve">Confocal images of tobacco leaves transfected with a) no construct, b) RFP-AT5g45470  20 h post transfection, c) </w:t>
      </w:r>
      <w:r w:rsidR="002677A5">
        <w:rPr>
          <w:lang w:val="en-US"/>
        </w:rPr>
        <w:t xml:space="preserve">RFP-AT5g45470  </w:t>
      </w:r>
      <w:r w:rsidR="002677A5">
        <w:rPr>
          <w:lang w:val="en-US"/>
        </w:rPr>
        <w:t xml:space="preserve">40 h post transfection, d) </w:t>
      </w:r>
      <w:r w:rsidR="002677A5">
        <w:rPr>
          <w:lang w:val="en-US"/>
        </w:rPr>
        <w:t>RFP-AT5g454</w:t>
      </w:r>
      <w:r w:rsidR="002677A5">
        <w:rPr>
          <w:lang w:val="en-US"/>
        </w:rPr>
        <w:t xml:space="preserve">80 16 h post transfection, e) </w:t>
      </w:r>
      <w:r w:rsidR="002677A5">
        <w:rPr>
          <w:lang w:val="en-US"/>
        </w:rPr>
        <w:t>RFP-AT5g454</w:t>
      </w:r>
      <w:r w:rsidR="002677A5">
        <w:rPr>
          <w:lang w:val="en-US"/>
        </w:rPr>
        <w:t>80 40 h post transfection.</w:t>
      </w:r>
    </w:p>
    <w:p w14:paraId="44E871BC" w14:textId="77777777" w:rsidR="002F2B26" w:rsidRPr="00AC0793" w:rsidRDefault="002F2B26">
      <w:pPr>
        <w:pStyle w:val="ListParagraph"/>
        <w:ind w:left="0"/>
        <w:jc w:val="center"/>
        <w:rPr>
          <w:b/>
          <w:bCs/>
          <w:lang w:val="en-US"/>
        </w:rPr>
      </w:pPr>
    </w:p>
    <w:p w14:paraId="144A5D23" w14:textId="77777777" w:rsidR="002F2B26" w:rsidRPr="00AC0793" w:rsidRDefault="002F2B26">
      <w:pPr>
        <w:pStyle w:val="ListParagraph"/>
        <w:ind w:left="0"/>
        <w:jc w:val="center"/>
        <w:rPr>
          <w:b/>
          <w:bCs/>
          <w:lang w:val="en-US"/>
        </w:rPr>
      </w:pPr>
    </w:p>
    <w:p w14:paraId="738610EB" w14:textId="77777777" w:rsidR="002F2B26" w:rsidRPr="00AC0793" w:rsidRDefault="002F2B26">
      <w:pPr>
        <w:pStyle w:val="ListParagraph"/>
        <w:ind w:left="0"/>
        <w:jc w:val="center"/>
        <w:rPr>
          <w:b/>
          <w:bCs/>
          <w:lang w:val="en-US"/>
        </w:rPr>
      </w:pPr>
    </w:p>
    <w:p w14:paraId="637805D2" w14:textId="77777777" w:rsidR="002F2B26" w:rsidRPr="00AC0793" w:rsidRDefault="002F2B26">
      <w:pPr>
        <w:pStyle w:val="ListParagraph"/>
        <w:ind w:left="0"/>
        <w:jc w:val="center"/>
        <w:rPr>
          <w:b/>
          <w:bCs/>
          <w:lang w:val="en-US"/>
        </w:rPr>
      </w:pPr>
    </w:p>
    <w:p w14:paraId="463F29E8" w14:textId="77777777" w:rsidR="002F2B26" w:rsidRPr="00AC0793" w:rsidRDefault="002F2B26">
      <w:pPr>
        <w:pStyle w:val="ListParagraph"/>
        <w:ind w:left="0"/>
        <w:jc w:val="center"/>
        <w:rPr>
          <w:b/>
          <w:bCs/>
          <w:lang w:val="en-US"/>
        </w:rPr>
      </w:pPr>
    </w:p>
    <w:p w14:paraId="3B7B4B86" w14:textId="77777777" w:rsidR="002F2B26" w:rsidRPr="00AC0793" w:rsidRDefault="002F2B26">
      <w:pPr>
        <w:pStyle w:val="ListParagraph"/>
        <w:ind w:left="0"/>
        <w:jc w:val="center"/>
        <w:rPr>
          <w:b/>
          <w:bCs/>
          <w:lang w:val="en-US"/>
        </w:rPr>
      </w:pPr>
    </w:p>
    <w:p w14:paraId="3A0FF5F2" w14:textId="77777777" w:rsidR="002F2B26" w:rsidRPr="00AC0793" w:rsidRDefault="002F2B26">
      <w:pPr>
        <w:pStyle w:val="ListParagraph"/>
        <w:ind w:left="0"/>
        <w:jc w:val="center"/>
        <w:rPr>
          <w:b/>
          <w:bCs/>
          <w:lang w:val="en-US"/>
        </w:rPr>
      </w:pPr>
    </w:p>
    <w:p w14:paraId="5630AD66" w14:textId="77777777" w:rsidR="002F2B26" w:rsidRPr="00AC0793" w:rsidRDefault="002F2B26">
      <w:pPr>
        <w:pStyle w:val="ListParagraph"/>
        <w:ind w:left="0"/>
        <w:jc w:val="center"/>
        <w:rPr>
          <w:b/>
          <w:bCs/>
          <w:lang w:val="en-US"/>
        </w:rPr>
      </w:pPr>
    </w:p>
    <w:p w14:paraId="61829076" w14:textId="77777777" w:rsidR="002F2B26" w:rsidRPr="00AC0793" w:rsidRDefault="002F2B26">
      <w:pPr>
        <w:pStyle w:val="ListParagraph"/>
        <w:ind w:left="0"/>
        <w:jc w:val="center"/>
        <w:rPr>
          <w:b/>
          <w:bCs/>
          <w:lang w:val="en-US"/>
        </w:rPr>
      </w:pPr>
    </w:p>
    <w:p w14:paraId="2BA226A1" w14:textId="77777777" w:rsidR="002F2B26" w:rsidRPr="00AC0793" w:rsidRDefault="002F2B26">
      <w:pPr>
        <w:pStyle w:val="ListParagraph"/>
        <w:ind w:left="0"/>
        <w:jc w:val="center"/>
        <w:rPr>
          <w:b/>
          <w:bCs/>
          <w:lang w:val="en-US"/>
        </w:rPr>
      </w:pPr>
    </w:p>
    <w:p w14:paraId="17AD93B2" w14:textId="77777777" w:rsidR="002F2B26" w:rsidRPr="00AC0793" w:rsidRDefault="002F2B26">
      <w:pPr>
        <w:pStyle w:val="ListParagraph"/>
        <w:ind w:left="0"/>
        <w:jc w:val="center"/>
        <w:rPr>
          <w:b/>
          <w:bCs/>
          <w:lang w:val="en-US"/>
        </w:rPr>
      </w:pPr>
    </w:p>
    <w:p w14:paraId="0DE4B5B7" w14:textId="77777777" w:rsidR="002F2B26" w:rsidRPr="00AC0793" w:rsidRDefault="002F2B26">
      <w:pPr>
        <w:pStyle w:val="ListParagraph"/>
        <w:ind w:left="0"/>
        <w:jc w:val="center"/>
        <w:rPr>
          <w:b/>
          <w:bCs/>
          <w:lang w:val="en-US"/>
        </w:rPr>
      </w:pPr>
    </w:p>
    <w:p w14:paraId="66204FF1" w14:textId="77777777" w:rsidR="002F2B26" w:rsidRPr="00AC0793" w:rsidRDefault="002F2B26">
      <w:pPr>
        <w:pStyle w:val="ListParagraph"/>
        <w:ind w:left="0"/>
        <w:jc w:val="center"/>
        <w:rPr>
          <w:lang w:val="en-US"/>
        </w:rPr>
      </w:pPr>
    </w:p>
    <w:sectPr w:rsidR="002F2B26" w:rsidRPr="00AC0793">
      <w:headerReference w:type="default" r:id="rId15"/>
      <w:footerReference w:type="default" r:id="rId16"/>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A07B8" w14:textId="77777777" w:rsidR="00071762" w:rsidRDefault="00071762">
      <w:r>
        <w:separator/>
      </w:r>
    </w:p>
  </w:endnote>
  <w:endnote w:type="continuationSeparator" w:id="0">
    <w:p w14:paraId="3CF13A59" w14:textId="77777777" w:rsidR="00071762" w:rsidRDefault="00071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F1B3" w14:textId="77777777" w:rsidR="002F2B26" w:rsidRDefault="002F2B26">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9B99A" w14:textId="77777777" w:rsidR="00071762" w:rsidRDefault="00071762">
      <w:r>
        <w:separator/>
      </w:r>
    </w:p>
  </w:footnote>
  <w:footnote w:type="continuationSeparator" w:id="0">
    <w:p w14:paraId="24BC9240" w14:textId="77777777" w:rsidR="00071762" w:rsidRDefault="000717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0D7D" w14:textId="77777777" w:rsidR="002F2B26" w:rsidRDefault="002F2B26">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55426"/>
    <w:multiLevelType w:val="hybridMultilevel"/>
    <w:tmpl w:val="5C92CC9C"/>
    <w:numStyleLink w:val="ImportedStyle1"/>
  </w:abstractNum>
  <w:abstractNum w:abstractNumId="1" w15:restartNumberingAfterBreak="0">
    <w:nsid w:val="34F31F82"/>
    <w:multiLevelType w:val="hybridMultilevel"/>
    <w:tmpl w:val="4A3C428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1226FDD"/>
    <w:multiLevelType w:val="hybridMultilevel"/>
    <w:tmpl w:val="05BC37D4"/>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7D7D7903"/>
    <w:multiLevelType w:val="hybridMultilevel"/>
    <w:tmpl w:val="5C92CC9C"/>
    <w:styleLink w:val="ImportedStyle1"/>
    <w:lvl w:ilvl="0" w:tplc="F35E24F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B5C08E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C7CABB0">
      <w:start w:val="1"/>
      <w:numFmt w:val="lowerRoman"/>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EE48BF8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812932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1C0639C">
      <w:start w:val="1"/>
      <w:numFmt w:val="lowerRoman"/>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F818657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AA6FA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2025E26">
      <w:start w:val="1"/>
      <w:numFmt w:val="lowerRoman"/>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E48B9E"/>
    <w:rsid w:val="00071762"/>
    <w:rsid w:val="002677A5"/>
    <w:rsid w:val="002F2B26"/>
    <w:rsid w:val="00381033"/>
    <w:rsid w:val="003C61ED"/>
    <w:rsid w:val="004121FD"/>
    <w:rsid w:val="00586C9F"/>
    <w:rsid w:val="00631E58"/>
    <w:rsid w:val="00720074"/>
    <w:rsid w:val="007C16DD"/>
    <w:rsid w:val="007D10DF"/>
    <w:rsid w:val="00AA3371"/>
    <w:rsid w:val="00AC0793"/>
    <w:rsid w:val="00B312A8"/>
    <w:rsid w:val="00BB20C2"/>
    <w:rsid w:val="00C734E5"/>
    <w:rsid w:val="00CE681E"/>
    <w:rsid w:val="00DB1A2F"/>
    <w:rsid w:val="00DD2760"/>
    <w:rsid w:val="00DF4FC2"/>
    <w:rsid w:val="00E8070A"/>
    <w:rsid w:val="00EA2F71"/>
    <w:rsid w:val="00EB34D8"/>
    <w:rsid w:val="6EE48B9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353BF"/>
  <w15:docId w15:val="{DB4C6470-8B6D-4005-A76B-BBE9E6598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pl-PL" w:eastAsia="pl-P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Normal0">
    <w:name w:val="Normal0"/>
    <w:pPr>
      <w:spacing w:after="160" w:line="259" w:lineRule="auto"/>
    </w:pPr>
    <w:rPr>
      <w:rFonts w:ascii="Calibri" w:hAnsi="Calibri" w:cs="Arial Unicode MS"/>
      <w:color w:val="000000"/>
      <w:sz w:val="22"/>
      <w:szCs w:val="22"/>
      <w:u w:color="000000"/>
    </w:rPr>
  </w:style>
  <w:style w:type="paragraph" w:styleId="ListParagraph">
    <w:name w:val="List Paragraph"/>
    <w:pPr>
      <w:spacing w:after="160" w:line="259" w:lineRule="auto"/>
      <w:ind w:left="720"/>
    </w:pPr>
    <w:rPr>
      <w:rFonts w:ascii="Calibri" w:hAnsi="Calibri" w:cs="Arial Unicode MS"/>
      <w:color w:val="000000"/>
      <w:sz w:val="22"/>
      <w:szCs w:val="22"/>
      <w:u w:color="000000"/>
    </w:rPr>
  </w:style>
  <w:style w:type="numbering" w:customStyle="1" w:styleId="ImportedStyle1">
    <w:name w:val="Imported Style 1"/>
    <w:pPr>
      <w:numPr>
        <w:numId w:val="1"/>
      </w:numPr>
    </w:pPr>
  </w:style>
  <w:style w:type="character" w:customStyle="1" w:styleId="Link">
    <w:name w:val="Link"/>
    <w:rPr>
      <w:outline w:val="0"/>
      <w:color w:val="0563C1"/>
      <w:u w:val="single" w:color="0563C1"/>
    </w:rPr>
  </w:style>
  <w:style w:type="character" w:customStyle="1" w:styleId="Hyperlink0">
    <w:name w:val="Hyperlink.0"/>
    <w:basedOn w:val="Link"/>
    <w:rPr>
      <w:outline w:val="0"/>
      <w:color w:val="0000FF"/>
      <w:u w:val="single" w:color="0000FF"/>
    </w:rPr>
  </w:style>
  <w:style w:type="paragraph" w:customStyle="1" w:styleId="Default">
    <w:name w:val="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4.t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image" Target="media/image3.t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1.tif"/><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5.tif"/></Relationships>
</file>

<file path=word/charts/_rels/chart1.xml.rels><?xml version="1.0" encoding="UTF-8" standalone="yes"?>
<Relationships xmlns="http://schemas.openxmlformats.org/package/2006/relationships"><Relationship Id="rId3" Type="http://schemas.openxmlformats.org/officeDocument/2006/relationships/oleObject" Target="file:///C:\Users\&#321;ukasz\Desktop\qpcr_AT5G454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21;ukasz\Desktop\qpcr_AT5G454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21;ukasz\Desktop\qpcr_AT5G45470.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'2referencje_potęgi (Fe WT)'!$O$20</c:f>
              <c:strCache>
                <c:ptCount val="1"/>
                <c:pt idx="0">
                  <c:v>AT5G45472_Fe</c:v>
                </c:pt>
              </c:strCache>
            </c:strRef>
          </c:tx>
          <c:spPr>
            <a:solidFill>
              <a:schemeClr val="accent1"/>
            </a:solidFill>
            <a:ln>
              <a:noFill/>
            </a:ln>
            <a:effectLst/>
          </c:spPr>
          <c:invertIfNegative val="0"/>
          <c:errBars>
            <c:errBarType val="both"/>
            <c:errValType val="cust"/>
            <c:noEndCap val="0"/>
            <c:plus>
              <c:numRef>
                <c:f>'2referencje_potęgi (Fe WT)'!$O$41</c:f>
                <c:numCache>
                  <c:formatCode>General</c:formatCode>
                  <c:ptCount val="1"/>
                  <c:pt idx="0">
                    <c:v>0.64966030189329538</c:v>
                  </c:pt>
                </c:numCache>
              </c:numRef>
            </c:plus>
            <c:minus>
              <c:numRef>
                <c:f>'2referencje_potęgi (Fe WT)'!$O$41</c:f>
                <c:numCache>
                  <c:formatCode>General</c:formatCode>
                  <c:ptCount val="1"/>
                  <c:pt idx="0">
                    <c:v>0.64966030189329538</c:v>
                  </c:pt>
                </c:numCache>
              </c:numRef>
            </c:minus>
            <c:spPr>
              <a:noFill/>
              <a:ln w="9525" cap="flat" cmpd="sng" algn="ctr">
                <a:solidFill>
                  <a:schemeClr val="tx1">
                    <a:lumMod val="65000"/>
                    <a:lumOff val="35000"/>
                  </a:schemeClr>
                </a:solidFill>
                <a:round/>
              </a:ln>
              <a:effectLst/>
            </c:spPr>
          </c:errBars>
          <c:cat>
            <c:strRef>
              <c:f>'2referencje_potęgi (Fe WT)'!$O$20:$P$20</c:f>
              <c:strCache>
                <c:ptCount val="2"/>
                <c:pt idx="0">
                  <c:v>AT5G45472_Fe</c:v>
                </c:pt>
                <c:pt idx="1">
                  <c:v>AT5G45472_Fe_E+</c:v>
                </c:pt>
              </c:strCache>
            </c:strRef>
          </c:cat>
          <c:val>
            <c:numRef>
              <c:f>'2referencje_potęgi (Fe WT)'!$O$40</c:f>
              <c:numCache>
                <c:formatCode>0.00</c:formatCode>
                <c:ptCount val="1"/>
                <c:pt idx="0">
                  <c:v>3.23167249049426</c:v>
                </c:pt>
              </c:numCache>
            </c:numRef>
          </c:val>
          <c:extLst>
            <c:ext xmlns:c16="http://schemas.microsoft.com/office/drawing/2014/chart" uri="{C3380CC4-5D6E-409C-BE32-E72D297353CC}">
              <c16:uniqueId val="{00000000-9CB7-40AB-95D0-D985A36B73E1}"/>
            </c:ext>
          </c:extLst>
        </c:ser>
        <c:ser>
          <c:idx val="1"/>
          <c:order val="1"/>
          <c:tx>
            <c:strRef>
              <c:f>'2referencje_potęgi (Fe WT)'!$P$20</c:f>
              <c:strCache>
                <c:ptCount val="1"/>
                <c:pt idx="0">
                  <c:v>AT5G45472_Fe_E+</c:v>
                </c:pt>
              </c:strCache>
            </c:strRef>
          </c:tx>
          <c:spPr>
            <a:solidFill>
              <a:schemeClr val="accent2"/>
            </a:solidFill>
            <a:ln>
              <a:noFill/>
            </a:ln>
            <a:effectLst/>
          </c:spPr>
          <c:invertIfNegative val="0"/>
          <c:errBars>
            <c:errBarType val="both"/>
            <c:errValType val="cust"/>
            <c:noEndCap val="0"/>
            <c:plus>
              <c:numRef>
                <c:f>'2referencje_potęgi (Fe WT)'!$P$41</c:f>
                <c:numCache>
                  <c:formatCode>General</c:formatCode>
                  <c:ptCount val="1"/>
                  <c:pt idx="0">
                    <c:v>2.2698999827424982</c:v>
                  </c:pt>
                </c:numCache>
              </c:numRef>
            </c:plus>
            <c:minus>
              <c:numRef>
                <c:f>'2referencje_potęgi (Fe WT)'!$P$41</c:f>
                <c:numCache>
                  <c:formatCode>General</c:formatCode>
                  <c:ptCount val="1"/>
                  <c:pt idx="0">
                    <c:v>2.2698999827424982</c:v>
                  </c:pt>
                </c:numCache>
              </c:numRef>
            </c:minus>
            <c:spPr>
              <a:noFill/>
              <a:ln w="9525" cap="flat" cmpd="sng" algn="ctr">
                <a:solidFill>
                  <a:schemeClr val="tx1">
                    <a:lumMod val="65000"/>
                    <a:lumOff val="35000"/>
                  </a:schemeClr>
                </a:solidFill>
                <a:round/>
              </a:ln>
              <a:effectLst/>
            </c:spPr>
          </c:errBars>
          <c:cat>
            <c:strRef>
              <c:f>'2referencje_potęgi (Fe WT)'!$O$20:$P$20</c:f>
              <c:strCache>
                <c:ptCount val="2"/>
                <c:pt idx="0">
                  <c:v>AT5G45472_Fe</c:v>
                </c:pt>
                <c:pt idx="1">
                  <c:v>AT5G45472_Fe_E+</c:v>
                </c:pt>
              </c:strCache>
            </c:strRef>
          </c:cat>
          <c:val>
            <c:numRef>
              <c:f>'2referencje_potęgi (Fe WT)'!$P$40</c:f>
              <c:numCache>
                <c:formatCode>0.00</c:formatCode>
                <c:ptCount val="1"/>
                <c:pt idx="0">
                  <c:v>2.4483923291905523</c:v>
                </c:pt>
              </c:numCache>
            </c:numRef>
          </c:val>
          <c:extLst>
            <c:ext xmlns:c16="http://schemas.microsoft.com/office/drawing/2014/chart" uri="{C3380CC4-5D6E-409C-BE32-E72D297353CC}">
              <c16:uniqueId val="{00000001-9CB7-40AB-95D0-D985A36B73E1}"/>
            </c:ext>
          </c:extLst>
        </c:ser>
        <c:dLbls>
          <c:showLegendKey val="0"/>
          <c:showVal val="0"/>
          <c:showCatName val="0"/>
          <c:showSerName val="0"/>
          <c:showPercent val="0"/>
          <c:showBubbleSize val="0"/>
        </c:dLbls>
        <c:gapWidth val="219"/>
        <c:overlap val="-27"/>
        <c:axId val="1819514799"/>
        <c:axId val="1754860639"/>
      </c:barChart>
      <c:catAx>
        <c:axId val="1819514799"/>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Fe                            Fe_E+</a:t>
                </a:r>
              </a:p>
            </c:rich>
          </c:tx>
          <c:layout>
            <c:manualLayout>
              <c:xMode val="edge"/>
              <c:yMode val="edge"/>
              <c:x val="0.36076676740659386"/>
              <c:y val="0.909316627392378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crossAx val="1754860639"/>
        <c:crosses val="autoZero"/>
        <c:auto val="1"/>
        <c:lblAlgn val="ctr"/>
        <c:lblOffset val="100"/>
        <c:noMultiLvlLbl val="0"/>
      </c:catAx>
      <c:valAx>
        <c:axId val="175486063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195147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6"/>
            </a:solidFill>
            <a:ln>
              <a:noFill/>
            </a:ln>
            <a:effectLst/>
          </c:spPr>
          <c:invertIfNegative val="0"/>
          <c:errBars>
            <c:errBarType val="both"/>
            <c:errValType val="cust"/>
            <c:noEndCap val="0"/>
            <c:plus>
              <c:numRef>
                <c:f>'2referencje_potęgi'!$O$23</c:f>
                <c:numCache>
                  <c:formatCode>General</c:formatCode>
                  <c:ptCount val="1"/>
                  <c:pt idx="0">
                    <c:v>1.5194692073809237</c:v>
                  </c:pt>
                </c:numCache>
              </c:numRef>
            </c:plus>
            <c:minus>
              <c:numRef>
                <c:f>'2referencje_potęgi'!$O$23</c:f>
                <c:numCache>
                  <c:formatCode>General</c:formatCode>
                  <c:ptCount val="1"/>
                  <c:pt idx="0">
                    <c:v>1.5194692073809237</c:v>
                  </c:pt>
                </c:numCache>
              </c:numRef>
            </c:minus>
            <c:spPr>
              <a:noFill/>
              <a:ln w="9525" cap="flat" cmpd="sng" algn="ctr">
                <a:solidFill>
                  <a:schemeClr val="tx1">
                    <a:lumMod val="65000"/>
                    <a:lumOff val="35000"/>
                  </a:schemeClr>
                </a:solidFill>
                <a:round/>
              </a:ln>
              <a:effectLst/>
            </c:spPr>
          </c:errBars>
          <c:val>
            <c:numRef>
              <c:f>'2referencje_potęgi'!$O$22</c:f>
              <c:numCache>
                <c:formatCode>0.00</c:formatCode>
                <c:ptCount val="1"/>
                <c:pt idx="0">
                  <c:v>1.8725991909335278</c:v>
                </c:pt>
              </c:numCache>
            </c:numRef>
          </c:val>
          <c:extLst>
            <c:ext xmlns:c16="http://schemas.microsoft.com/office/drawing/2014/chart" uri="{C3380CC4-5D6E-409C-BE32-E72D297353CC}">
              <c16:uniqueId val="{00000000-80E0-495E-A109-57BD168023B4}"/>
            </c:ext>
          </c:extLst>
        </c:ser>
        <c:ser>
          <c:idx val="1"/>
          <c:order val="1"/>
          <c:tx>
            <c:strRef>
              <c:f>'2referencje_potęgi'!$P$25</c:f>
              <c:strCache>
                <c:ptCount val="1"/>
                <c:pt idx="0">
                  <c:v>E+ 48 h</c:v>
                </c:pt>
              </c:strCache>
            </c:strRef>
          </c:tx>
          <c:spPr>
            <a:solidFill>
              <a:schemeClr val="accent5"/>
            </a:solidFill>
            <a:ln>
              <a:noFill/>
            </a:ln>
            <a:effectLst/>
          </c:spPr>
          <c:invertIfNegative val="0"/>
          <c:errBars>
            <c:errBarType val="both"/>
            <c:errValType val="cust"/>
            <c:noEndCap val="0"/>
            <c:plus>
              <c:numRef>
                <c:f>'2referencje_potęgi'!$P$23</c:f>
                <c:numCache>
                  <c:formatCode>General</c:formatCode>
                  <c:ptCount val="1"/>
                  <c:pt idx="0">
                    <c:v>1.463034386351064</c:v>
                  </c:pt>
                </c:numCache>
              </c:numRef>
            </c:plus>
            <c:minus>
              <c:numRef>
                <c:f>'2referencje_potęgi'!$P$23</c:f>
                <c:numCache>
                  <c:formatCode>General</c:formatCode>
                  <c:ptCount val="1"/>
                  <c:pt idx="0">
                    <c:v>1.463034386351064</c:v>
                  </c:pt>
                </c:numCache>
              </c:numRef>
            </c:minus>
            <c:spPr>
              <a:noFill/>
              <a:ln w="9525" cap="flat" cmpd="sng" algn="ctr">
                <a:solidFill>
                  <a:schemeClr val="tx1">
                    <a:lumMod val="65000"/>
                    <a:lumOff val="35000"/>
                  </a:schemeClr>
                </a:solidFill>
                <a:round/>
              </a:ln>
              <a:effectLst/>
            </c:spPr>
          </c:errBars>
          <c:val>
            <c:numRef>
              <c:f>'2referencje_potęgi'!$P$22</c:f>
              <c:numCache>
                <c:formatCode>0.00</c:formatCode>
                <c:ptCount val="1"/>
                <c:pt idx="0">
                  <c:v>1.7603865699809293</c:v>
                </c:pt>
              </c:numCache>
            </c:numRef>
          </c:val>
          <c:extLst>
            <c:ext xmlns:c16="http://schemas.microsoft.com/office/drawing/2014/chart" uri="{C3380CC4-5D6E-409C-BE32-E72D297353CC}">
              <c16:uniqueId val="{00000001-80E0-495E-A109-57BD168023B4}"/>
            </c:ext>
          </c:extLst>
        </c:ser>
        <c:dLbls>
          <c:showLegendKey val="0"/>
          <c:showVal val="0"/>
          <c:showCatName val="0"/>
          <c:showSerName val="0"/>
          <c:showPercent val="0"/>
          <c:showBubbleSize val="0"/>
        </c:dLbls>
        <c:gapWidth val="219"/>
        <c:overlap val="-27"/>
        <c:axId val="1825661903"/>
        <c:axId val="1825658991"/>
      </c:barChart>
      <c:catAx>
        <c:axId val="1825661903"/>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E+ 24 h                   E+ 48 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crossAx val="1825658991"/>
        <c:crosses val="autoZero"/>
        <c:auto val="1"/>
        <c:lblAlgn val="ctr"/>
        <c:lblOffset val="100"/>
        <c:noMultiLvlLbl val="0"/>
      </c:catAx>
      <c:valAx>
        <c:axId val="182565899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25661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7030A0"/>
            </a:solidFill>
            <a:ln>
              <a:noFill/>
            </a:ln>
            <a:effectLst/>
          </c:spPr>
          <c:invertIfNegative val="0"/>
          <c:errBars>
            <c:errBarType val="both"/>
            <c:errValType val="cust"/>
            <c:noEndCap val="0"/>
            <c:plus>
              <c:numRef>
                <c:f>'2referencje_potęgi (arenoza)'!$O$40</c:f>
                <c:numCache>
                  <c:formatCode>General</c:formatCode>
                  <c:ptCount val="1"/>
                  <c:pt idx="0">
                    <c:v>0.28779864599013383</c:v>
                  </c:pt>
                </c:numCache>
              </c:numRef>
            </c:plus>
            <c:minus>
              <c:numRef>
                <c:f>'2referencje_potęgi (arenoza)'!$O$40</c:f>
                <c:numCache>
                  <c:formatCode>General</c:formatCode>
                  <c:ptCount val="1"/>
                  <c:pt idx="0">
                    <c:v>0.28779864599013383</c:v>
                  </c:pt>
                </c:numCache>
              </c:numRef>
            </c:minus>
            <c:spPr>
              <a:noFill/>
              <a:ln w="9525" cap="flat" cmpd="sng" algn="ctr">
                <a:solidFill>
                  <a:schemeClr val="tx1">
                    <a:lumMod val="65000"/>
                    <a:lumOff val="35000"/>
                  </a:schemeClr>
                </a:solidFill>
                <a:round/>
              </a:ln>
              <a:effectLst/>
            </c:spPr>
          </c:errBars>
          <c:val>
            <c:numRef>
              <c:f>'2referencje_potęgi (arenoza)'!$O$39</c:f>
              <c:numCache>
                <c:formatCode>0.00</c:formatCode>
                <c:ptCount val="1"/>
                <c:pt idx="0">
                  <c:v>0.98112029784652199</c:v>
                </c:pt>
              </c:numCache>
            </c:numRef>
          </c:val>
          <c:extLst>
            <c:ext xmlns:c16="http://schemas.microsoft.com/office/drawing/2014/chart" uri="{C3380CC4-5D6E-409C-BE32-E72D297353CC}">
              <c16:uniqueId val="{00000000-C5D2-420D-836A-EAEAAB9913DE}"/>
            </c:ext>
          </c:extLst>
        </c:ser>
        <c:dLbls>
          <c:showLegendKey val="0"/>
          <c:showVal val="0"/>
          <c:showCatName val="0"/>
          <c:showSerName val="0"/>
          <c:showPercent val="0"/>
          <c:showBubbleSize val="0"/>
        </c:dLbls>
        <c:gapWidth val="219"/>
        <c:overlap val="-27"/>
        <c:axId val="1765032927"/>
        <c:axId val="1765025439"/>
      </c:barChart>
      <c:catAx>
        <c:axId val="1765032927"/>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i="1"/>
                  <a:t>A. arenosa </a:t>
                </a:r>
                <a:r>
                  <a:rPr lang="pl-PL"/>
                  <a:t>HM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crossAx val="1765025439"/>
        <c:crosses val="autoZero"/>
        <c:auto val="1"/>
        <c:lblAlgn val="ctr"/>
        <c:lblOffset val="100"/>
        <c:noMultiLvlLbl val="0"/>
      </c:catAx>
      <c:valAx>
        <c:axId val="176502543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0329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Motyw pakietu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Motyw pakietu Office">
      <a:majorFont>
        <a:latin typeface="Helvetica Neue"/>
        <a:ea typeface="Helvetica Neue"/>
        <a:cs typeface="Helvetica Neue"/>
      </a:majorFont>
      <a:minorFont>
        <a:latin typeface="Helvetica Neue"/>
        <a:ea typeface="Helvetica Neue"/>
        <a:cs typeface="Helvetica Neue"/>
      </a:minorFont>
    </a:fontScheme>
    <a:fmtScheme name="Motyw pakietu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TotalTime>
  <Pages>9</Pages>
  <Words>1095</Words>
  <Characters>6575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Łukasz Szydłowski</cp:lastModifiedBy>
  <cp:revision>19</cp:revision>
  <dcterms:created xsi:type="dcterms:W3CDTF">2021-10-29T21:05:00Z</dcterms:created>
  <dcterms:modified xsi:type="dcterms:W3CDTF">2021-10-30T09:15:00Z</dcterms:modified>
</cp:coreProperties>
</file>